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105A" w14:textId="77777777" w:rsidR="00A90400" w:rsidRPr="005F5279" w:rsidRDefault="00A90400" w:rsidP="00F05542">
      <w:pPr>
        <w:spacing w:after="0" w:line="240" w:lineRule="auto"/>
        <w:ind w:right="261"/>
        <w:rPr>
          <w:rFonts w:eastAsia="Arial" w:cstheme="minorHAnsi"/>
          <w:b/>
          <w:sz w:val="24"/>
          <w:szCs w:val="24"/>
        </w:rPr>
      </w:pPr>
      <w:r w:rsidRPr="005F5279">
        <w:rPr>
          <w:rFonts w:eastAsia="Arial" w:cstheme="minorHAnsi"/>
          <w:b/>
          <w:sz w:val="24"/>
          <w:szCs w:val="24"/>
        </w:rPr>
        <w:t xml:space="preserve">Congleton Town Council </w:t>
      </w:r>
    </w:p>
    <w:p w14:paraId="0BFF46C2" w14:textId="77777777" w:rsidR="00A90400" w:rsidRPr="005F5279" w:rsidRDefault="00A90400" w:rsidP="00F05542">
      <w:pPr>
        <w:spacing w:after="0" w:line="240" w:lineRule="auto"/>
        <w:ind w:right="261"/>
        <w:rPr>
          <w:rFonts w:eastAsia="Arial" w:cstheme="minorHAnsi"/>
          <w:b/>
          <w:sz w:val="24"/>
          <w:szCs w:val="24"/>
        </w:rPr>
      </w:pPr>
      <w:r w:rsidRPr="005F5279">
        <w:rPr>
          <w:rFonts w:eastAsia="Arial" w:cstheme="minorHAnsi"/>
          <w:b/>
          <w:sz w:val="24"/>
          <w:szCs w:val="24"/>
        </w:rPr>
        <w:t>Role Profile</w:t>
      </w:r>
    </w:p>
    <w:p w14:paraId="5B4A2FD4" w14:textId="77777777" w:rsidR="00A90400" w:rsidRPr="005F5279" w:rsidRDefault="00A90400" w:rsidP="00F05542">
      <w:pPr>
        <w:spacing w:after="0" w:line="240" w:lineRule="auto"/>
        <w:ind w:right="261"/>
        <w:rPr>
          <w:rFonts w:eastAsia="Arial" w:cstheme="minorHAnsi"/>
          <w:b/>
          <w:i/>
          <w:sz w:val="24"/>
          <w:szCs w:val="24"/>
        </w:rPr>
      </w:pPr>
    </w:p>
    <w:tbl>
      <w:tblPr>
        <w:tblStyle w:val="TableGrid"/>
        <w:tblW w:w="10065" w:type="dxa"/>
        <w:tblInd w:w="-34" w:type="dxa"/>
        <w:tblLook w:val="04A0" w:firstRow="1" w:lastRow="0" w:firstColumn="1" w:lastColumn="0" w:noHBand="0" w:noVBand="1"/>
      </w:tblPr>
      <w:tblGrid>
        <w:gridCol w:w="2127"/>
        <w:gridCol w:w="3260"/>
        <w:gridCol w:w="2268"/>
        <w:gridCol w:w="2410"/>
      </w:tblGrid>
      <w:tr w:rsidR="005F5279" w:rsidRPr="005F5279" w14:paraId="1514DE0B" w14:textId="77777777" w:rsidTr="00996849">
        <w:trPr>
          <w:trHeight w:val="801"/>
        </w:trPr>
        <w:tc>
          <w:tcPr>
            <w:tcW w:w="2127" w:type="dxa"/>
            <w:vAlign w:val="center"/>
          </w:tcPr>
          <w:p w14:paraId="4819D06D"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Job Title:</w:t>
            </w:r>
          </w:p>
        </w:tc>
        <w:tc>
          <w:tcPr>
            <w:tcW w:w="3260" w:type="dxa"/>
            <w:vAlign w:val="center"/>
          </w:tcPr>
          <w:p w14:paraId="215DBB78" w14:textId="2AFDB209"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color w:val="auto"/>
                <w:sz w:val="24"/>
                <w:szCs w:val="24"/>
              </w:rPr>
            </w:pPr>
            <w:r w:rsidRPr="005F5279">
              <w:rPr>
                <w:rFonts w:asciiTheme="minorHAnsi" w:hAnsiTheme="minorHAnsi" w:cstheme="minorHAnsi"/>
                <w:color w:val="auto"/>
                <w:sz w:val="24"/>
                <w:szCs w:val="24"/>
              </w:rPr>
              <w:t xml:space="preserve">Finance Manager (Responsible Financial Officer) </w:t>
            </w:r>
          </w:p>
        </w:tc>
        <w:tc>
          <w:tcPr>
            <w:tcW w:w="2268" w:type="dxa"/>
            <w:vAlign w:val="center"/>
          </w:tcPr>
          <w:p w14:paraId="23EDA437"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 xml:space="preserve">Date: </w:t>
            </w:r>
          </w:p>
        </w:tc>
        <w:tc>
          <w:tcPr>
            <w:tcW w:w="2410" w:type="dxa"/>
            <w:vAlign w:val="center"/>
          </w:tcPr>
          <w:p w14:paraId="6EC19F9B" w14:textId="369961AD"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color w:val="auto"/>
                <w:sz w:val="24"/>
                <w:szCs w:val="24"/>
              </w:rPr>
            </w:pPr>
            <w:r w:rsidRPr="005F5279">
              <w:rPr>
                <w:rFonts w:asciiTheme="minorHAnsi" w:eastAsia="Calibri" w:hAnsiTheme="minorHAnsi" w:cstheme="minorHAnsi"/>
                <w:bCs/>
                <w:iCs/>
                <w:color w:val="auto"/>
                <w:sz w:val="24"/>
                <w:szCs w:val="24"/>
              </w:rPr>
              <w:t>April 2021</w:t>
            </w:r>
          </w:p>
        </w:tc>
      </w:tr>
      <w:tr w:rsidR="005F5279" w:rsidRPr="005F5279" w14:paraId="1CDBEDF3" w14:textId="77777777" w:rsidTr="00996849">
        <w:tc>
          <w:tcPr>
            <w:tcW w:w="2127" w:type="dxa"/>
            <w:vAlign w:val="center"/>
          </w:tcPr>
          <w:p w14:paraId="5C9712A7"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Reporting Line:</w:t>
            </w:r>
          </w:p>
        </w:tc>
        <w:tc>
          <w:tcPr>
            <w:tcW w:w="3260" w:type="dxa"/>
            <w:vAlign w:val="center"/>
          </w:tcPr>
          <w:p w14:paraId="2AB37586" w14:textId="4A6EF42E"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color w:val="auto"/>
                <w:sz w:val="24"/>
                <w:szCs w:val="24"/>
              </w:rPr>
            </w:pPr>
            <w:r w:rsidRPr="005F5279">
              <w:rPr>
                <w:rFonts w:asciiTheme="minorHAnsi" w:hAnsiTheme="minorHAnsi" w:cstheme="minorHAnsi"/>
                <w:color w:val="auto"/>
                <w:sz w:val="24"/>
                <w:szCs w:val="24"/>
              </w:rPr>
              <w:t xml:space="preserve">Chief Officer </w:t>
            </w:r>
          </w:p>
        </w:tc>
        <w:tc>
          <w:tcPr>
            <w:tcW w:w="2268" w:type="dxa"/>
            <w:vAlign w:val="center"/>
          </w:tcPr>
          <w:p w14:paraId="41B05BE3"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Job Level:</w:t>
            </w:r>
          </w:p>
        </w:tc>
        <w:tc>
          <w:tcPr>
            <w:tcW w:w="2410" w:type="dxa"/>
            <w:vAlign w:val="center"/>
          </w:tcPr>
          <w:p w14:paraId="25C1F4E0" w14:textId="1B7B2533"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color w:val="auto"/>
                <w:sz w:val="24"/>
                <w:szCs w:val="24"/>
              </w:rPr>
            </w:pPr>
            <w:r w:rsidRPr="005F5279">
              <w:rPr>
                <w:rFonts w:asciiTheme="minorHAnsi" w:hAnsiTheme="minorHAnsi" w:cstheme="minorHAnsi"/>
                <w:bCs/>
                <w:color w:val="auto"/>
                <w:sz w:val="24"/>
                <w:szCs w:val="24"/>
              </w:rPr>
              <w:t>LC3 (33-36) £36,922 - £39,880</w:t>
            </w:r>
          </w:p>
        </w:tc>
      </w:tr>
      <w:tr w:rsidR="005F5279" w:rsidRPr="005F5279" w14:paraId="5BFF7C22" w14:textId="77777777" w:rsidTr="00996849">
        <w:tc>
          <w:tcPr>
            <w:tcW w:w="2127" w:type="dxa"/>
            <w:vAlign w:val="center"/>
          </w:tcPr>
          <w:p w14:paraId="3C443C13"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 xml:space="preserve">Hours </w:t>
            </w:r>
          </w:p>
        </w:tc>
        <w:tc>
          <w:tcPr>
            <w:tcW w:w="3260" w:type="dxa"/>
            <w:vAlign w:val="center"/>
          </w:tcPr>
          <w:p w14:paraId="7D9B03DC"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color w:val="auto"/>
                <w:sz w:val="24"/>
                <w:szCs w:val="24"/>
              </w:rPr>
            </w:pPr>
          </w:p>
          <w:p w14:paraId="658653C4" w14:textId="4D6AD175"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hAnsiTheme="minorHAnsi" w:cstheme="minorHAnsi"/>
                <w:color w:val="auto"/>
                <w:sz w:val="24"/>
                <w:szCs w:val="24"/>
              </w:rPr>
            </w:pPr>
            <w:r w:rsidRPr="005F5279">
              <w:rPr>
                <w:rFonts w:asciiTheme="minorHAnsi" w:hAnsiTheme="minorHAnsi" w:cstheme="minorHAnsi"/>
                <w:color w:val="auto"/>
                <w:sz w:val="24"/>
                <w:szCs w:val="24"/>
              </w:rPr>
              <w:t xml:space="preserve">Full time (37 hours) </w:t>
            </w:r>
          </w:p>
        </w:tc>
        <w:tc>
          <w:tcPr>
            <w:tcW w:w="2268" w:type="dxa"/>
            <w:vAlign w:val="center"/>
          </w:tcPr>
          <w:p w14:paraId="6D486476"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
                <w:bCs/>
                <w:iCs/>
                <w:color w:val="auto"/>
                <w:sz w:val="24"/>
                <w:szCs w:val="24"/>
              </w:rPr>
            </w:pPr>
            <w:r w:rsidRPr="005F5279">
              <w:rPr>
                <w:rFonts w:asciiTheme="minorHAnsi" w:eastAsia="Calibri" w:hAnsiTheme="minorHAnsi" w:cstheme="minorHAnsi"/>
                <w:b/>
                <w:bCs/>
                <w:iCs/>
                <w:color w:val="auto"/>
                <w:sz w:val="24"/>
                <w:szCs w:val="24"/>
              </w:rPr>
              <w:t xml:space="preserve">Considerations </w:t>
            </w:r>
          </w:p>
        </w:tc>
        <w:tc>
          <w:tcPr>
            <w:tcW w:w="2410" w:type="dxa"/>
            <w:vAlign w:val="center"/>
          </w:tcPr>
          <w:p w14:paraId="0D42F00B" w14:textId="77777777" w:rsidR="00A90400" w:rsidRPr="005F5279" w:rsidRDefault="00A90400" w:rsidP="00F05542">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asciiTheme="minorHAnsi" w:eastAsia="Calibri" w:hAnsiTheme="minorHAnsi" w:cstheme="minorHAnsi"/>
                <w:bCs/>
                <w:iCs/>
                <w:color w:val="auto"/>
                <w:sz w:val="24"/>
                <w:szCs w:val="24"/>
              </w:rPr>
            </w:pPr>
          </w:p>
        </w:tc>
      </w:tr>
    </w:tbl>
    <w:p w14:paraId="734A0FA5" w14:textId="77777777" w:rsidR="00A90400" w:rsidRPr="005F5279" w:rsidRDefault="00A90400" w:rsidP="00F05542">
      <w:pPr>
        <w:spacing w:after="0" w:line="240" w:lineRule="auto"/>
        <w:ind w:right="261"/>
        <w:rPr>
          <w:rFonts w:eastAsia="Arial" w:cstheme="minorHAnsi"/>
          <w:b/>
          <w:i/>
          <w:sz w:val="24"/>
          <w:szCs w:val="24"/>
        </w:rPr>
      </w:pPr>
    </w:p>
    <w:tbl>
      <w:tblPr>
        <w:tblW w:w="0" w:type="auto"/>
        <w:jc w:val="center"/>
        <w:tblCellMar>
          <w:left w:w="10" w:type="dxa"/>
          <w:right w:w="10" w:type="dxa"/>
        </w:tblCellMar>
        <w:tblLook w:val="0000" w:firstRow="0" w:lastRow="0" w:firstColumn="0" w:lastColumn="0" w:noHBand="0" w:noVBand="0"/>
      </w:tblPr>
      <w:tblGrid>
        <w:gridCol w:w="9906"/>
      </w:tblGrid>
      <w:tr w:rsidR="005F5279" w:rsidRPr="005F5279" w14:paraId="178F2655" w14:textId="77777777" w:rsidTr="00FB3807">
        <w:trPr>
          <w:jc w:val="center"/>
        </w:trPr>
        <w:tc>
          <w:tcPr>
            <w:tcW w:w="9906" w:type="dxa"/>
            <w:tcBorders>
              <w:top w:val="single" w:sz="6" w:space="0" w:color="000000"/>
              <w:left w:val="single" w:sz="6" w:space="0" w:color="0000FF"/>
              <w:bottom w:val="single" w:sz="2" w:space="0" w:color="000000"/>
              <w:right w:val="single" w:sz="6" w:space="0" w:color="0000FF"/>
            </w:tcBorders>
            <w:shd w:val="clear" w:color="auto" w:fill="000000"/>
            <w:tcMar>
              <w:left w:w="80" w:type="dxa"/>
              <w:right w:w="80" w:type="dxa"/>
            </w:tcMar>
            <w:vAlign w:val="center"/>
          </w:tcPr>
          <w:p w14:paraId="073857DB" w14:textId="0917C797" w:rsidR="00A90400" w:rsidRPr="005F5279" w:rsidRDefault="00A90400" w:rsidP="00F05542">
            <w:pPr>
              <w:keepNext/>
              <w:spacing w:before="120" w:after="120" w:line="240" w:lineRule="auto"/>
              <w:ind w:right="261"/>
              <w:rPr>
                <w:rFonts w:cstheme="minorHAnsi"/>
                <w:sz w:val="24"/>
                <w:szCs w:val="24"/>
              </w:rPr>
            </w:pPr>
            <w:r w:rsidRPr="005F5279">
              <w:rPr>
                <w:rFonts w:eastAsia="Arial" w:cstheme="minorHAnsi"/>
                <w:b/>
                <w:sz w:val="24"/>
                <w:szCs w:val="24"/>
              </w:rPr>
              <w:t xml:space="preserve">FRAMEWORK FOR THE ROLE </w:t>
            </w:r>
          </w:p>
        </w:tc>
      </w:tr>
      <w:tr w:rsidR="005F5279" w:rsidRPr="005F5279" w14:paraId="42AD17C2" w14:textId="77777777" w:rsidTr="00FB3807">
        <w:trPr>
          <w:trHeight w:val="1510"/>
          <w:jc w:val="center"/>
        </w:trPr>
        <w:tc>
          <w:tcPr>
            <w:tcW w:w="9906" w:type="dxa"/>
            <w:tcBorders>
              <w:top w:val="single" w:sz="2" w:space="0" w:color="000000"/>
              <w:left w:val="single" w:sz="6" w:space="0" w:color="000000"/>
              <w:bottom w:val="single" w:sz="4" w:space="0" w:color="auto"/>
              <w:right w:val="single" w:sz="6" w:space="0" w:color="000000"/>
            </w:tcBorders>
            <w:shd w:val="clear" w:color="auto" w:fill="auto"/>
            <w:tcMar>
              <w:left w:w="80" w:type="dxa"/>
              <w:right w:w="80" w:type="dxa"/>
            </w:tcMar>
            <w:vAlign w:val="center"/>
          </w:tcPr>
          <w:p w14:paraId="0A28A3C5" w14:textId="594CF9AF" w:rsidR="00A90400" w:rsidRPr="005F5279" w:rsidRDefault="00A90400" w:rsidP="00F05542">
            <w:pPr>
              <w:spacing w:after="0" w:line="240" w:lineRule="auto"/>
              <w:rPr>
                <w:rFonts w:cstheme="minorHAnsi"/>
                <w:sz w:val="24"/>
                <w:szCs w:val="24"/>
              </w:rPr>
            </w:pPr>
            <w:r w:rsidRPr="005F5279">
              <w:rPr>
                <w:rFonts w:cstheme="minorHAnsi"/>
                <w:sz w:val="24"/>
                <w:szCs w:val="24"/>
              </w:rPr>
              <w:t>Town and Parish Councils are required by section 151 of the Local Government Act 1972 to appoint a Responsible Financial Officer (RFO) to manage their financial affairs.  (Local Audit and Accountability Act 2017 and the Accounts and Audit Regulations 2018)</w:t>
            </w:r>
          </w:p>
          <w:p w14:paraId="791393F3" w14:textId="77777777" w:rsidR="00A90400" w:rsidRPr="005F5279" w:rsidRDefault="00A90400" w:rsidP="00F05542">
            <w:pPr>
              <w:spacing w:after="0" w:line="240" w:lineRule="auto"/>
              <w:rPr>
                <w:rFonts w:cstheme="minorHAnsi"/>
                <w:sz w:val="24"/>
                <w:szCs w:val="24"/>
              </w:rPr>
            </w:pPr>
          </w:p>
          <w:p w14:paraId="541F70F1" w14:textId="7F1FC843" w:rsidR="00A90400" w:rsidRPr="005F5279" w:rsidRDefault="00A90400" w:rsidP="00F05542">
            <w:pPr>
              <w:spacing w:after="0" w:line="240" w:lineRule="auto"/>
              <w:rPr>
                <w:rFonts w:cstheme="minorHAnsi"/>
                <w:sz w:val="24"/>
                <w:szCs w:val="24"/>
              </w:rPr>
            </w:pPr>
            <w:r w:rsidRPr="005F5279">
              <w:rPr>
                <w:rFonts w:cstheme="minorHAnsi"/>
                <w:sz w:val="24"/>
                <w:szCs w:val="24"/>
              </w:rPr>
              <w:t xml:space="preserve">The RFO is described in the Accounts and Audit Regulations 2003, section 2(2)(a) as: “the person who, by virtue of section 151 of the Local Government Act 1972, is responsible for the administration of the financial affairs of a relevant body or, if no person is so responsible, the person who is responsible for keeping the accounts of such a body”. </w:t>
            </w:r>
          </w:p>
          <w:p w14:paraId="01529D44" w14:textId="77777777" w:rsidR="00A90400" w:rsidRPr="005F5279" w:rsidRDefault="00A90400" w:rsidP="00F05542">
            <w:pPr>
              <w:spacing w:after="0" w:line="240" w:lineRule="auto"/>
              <w:rPr>
                <w:rFonts w:cstheme="minorHAnsi"/>
                <w:sz w:val="24"/>
                <w:szCs w:val="24"/>
              </w:rPr>
            </w:pPr>
          </w:p>
          <w:p w14:paraId="042DC1F0" w14:textId="77777777" w:rsidR="00A90400" w:rsidRPr="005F5279" w:rsidRDefault="00A90400" w:rsidP="00F05542">
            <w:pPr>
              <w:spacing w:after="0" w:line="240" w:lineRule="auto"/>
              <w:rPr>
                <w:rFonts w:cstheme="minorHAnsi"/>
                <w:sz w:val="24"/>
                <w:szCs w:val="24"/>
              </w:rPr>
            </w:pPr>
            <w:r w:rsidRPr="005F5279">
              <w:rPr>
                <w:rFonts w:cstheme="minorHAnsi"/>
                <w:sz w:val="24"/>
                <w:szCs w:val="24"/>
              </w:rPr>
              <w:t>The Regulations impose specific duties on the RFO to (</w:t>
            </w:r>
            <w:proofErr w:type="spellStart"/>
            <w:r w:rsidRPr="005F5279">
              <w:rPr>
                <w:rFonts w:cstheme="minorHAnsi"/>
                <w:sz w:val="24"/>
                <w:szCs w:val="24"/>
              </w:rPr>
              <w:t>i</w:t>
            </w:r>
            <w:proofErr w:type="spellEnd"/>
            <w:r w:rsidRPr="005F5279">
              <w:rPr>
                <w:rFonts w:cstheme="minorHAnsi"/>
                <w:sz w:val="24"/>
                <w:szCs w:val="24"/>
              </w:rPr>
              <w:t>) establish a sound system of internal control and arrangements for the management of risk (section 4(1)); (ii) carry out an annual review of the system of internal control and to prepare and publish an annual statement of internal control (section 4(2)); (iii) determine the accounting records and ensure they are maintained in accordance with proper procedures and are kept up to date (section 5); and (iv) determine the accounting control systems and ensure that they are observed (also section 5).</w:t>
            </w:r>
          </w:p>
          <w:p w14:paraId="69BE4013" w14:textId="5967F4F8" w:rsidR="00A90400" w:rsidRPr="005F5279" w:rsidRDefault="00A90400" w:rsidP="00F05542">
            <w:pPr>
              <w:spacing w:after="0" w:line="240" w:lineRule="auto"/>
              <w:rPr>
                <w:rFonts w:cstheme="minorHAnsi"/>
                <w:sz w:val="24"/>
                <w:szCs w:val="24"/>
              </w:rPr>
            </w:pPr>
          </w:p>
        </w:tc>
      </w:tr>
      <w:tr w:rsidR="005F5279" w:rsidRPr="005F5279" w14:paraId="6542FEC7" w14:textId="77777777" w:rsidTr="00FB3807">
        <w:trPr>
          <w:trHeight w:val="567"/>
          <w:jc w:val="center"/>
        </w:trPr>
        <w:tc>
          <w:tcPr>
            <w:tcW w:w="9906" w:type="dxa"/>
            <w:tcBorders>
              <w:top w:val="single" w:sz="4" w:space="0" w:color="auto"/>
            </w:tcBorders>
            <w:shd w:val="clear" w:color="auto" w:fill="auto"/>
            <w:tcMar>
              <w:left w:w="80" w:type="dxa"/>
              <w:right w:w="80" w:type="dxa"/>
            </w:tcMar>
            <w:vAlign w:val="center"/>
          </w:tcPr>
          <w:p w14:paraId="5D717930" w14:textId="77777777" w:rsidR="00FB3807" w:rsidRPr="005F5279" w:rsidRDefault="00FB3807" w:rsidP="00F05542">
            <w:pPr>
              <w:spacing w:after="0" w:line="240" w:lineRule="auto"/>
              <w:rPr>
                <w:rFonts w:cstheme="minorHAnsi"/>
                <w:sz w:val="24"/>
                <w:szCs w:val="24"/>
              </w:rPr>
            </w:pPr>
          </w:p>
        </w:tc>
      </w:tr>
      <w:tr w:rsidR="005F5279" w:rsidRPr="005F5279" w14:paraId="753CAEF1" w14:textId="77777777" w:rsidTr="00FB3807">
        <w:trPr>
          <w:jc w:val="center"/>
        </w:trPr>
        <w:tc>
          <w:tcPr>
            <w:tcW w:w="9906" w:type="dxa"/>
            <w:tcBorders>
              <w:left w:val="single" w:sz="6" w:space="0" w:color="0000FF"/>
              <w:bottom w:val="single" w:sz="2" w:space="0" w:color="000000"/>
              <w:right w:val="single" w:sz="6" w:space="0" w:color="0000FF"/>
            </w:tcBorders>
            <w:shd w:val="clear" w:color="auto" w:fill="000000"/>
            <w:tcMar>
              <w:left w:w="80" w:type="dxa"/>
              <w:right w:w="80" w:type="dxa"/>
            </w:tcMar>
            <w:vAlign w:val="center"/>
          </w:tcPr>
          <w:p w14:paraId="7B473156" w14:textId="77777777" w:rsidR="00A90400" w:rsidRPr="005F5279" w:rsidRDefault="00A90400" w:rsidP="00F05542">
            <w:pPr>
              <w:keepNext/>
              <w:spacing w:before="120" w:after="120" w:line="240" w:lineRule="auto"/>
              <w:ind w:right="261"/>
              <w:rPr>
                <w:rFonts w:cstheme="minorHAnsi"/>
                <w:sz w:val="24"/>
                <w:szCs w:val="24"/>
              </w:rPr>
            </w:pPr>
            <w:r w:rsidRPr="005F5279">
              <w:rPr>
                <w:rFonts w:eastAsia="Arial" w:cstheme="minorHAnsi"/>
                <w:b/>
                <w:sz w:val="24"/>
                <w:szCs w:val="24"/>
              </w:rPr>
              <w:t>JOB PURPOSE</w:t>
            </w:r>
          </w:p>
        </w:tc>
      </w:tr>
      <w:tr w:rsidR="00A90400" w:rsidRPr="005F5279" w14:paraId="724FDA83" w14:textId="77777777" w:rsidTr="00A90400">
        <w:trPr>
          <w:trHeight w:val="1510"/>
          <w:jc w:val="center"/>
        </w:trPr>
        <w:tc>
          <w:tcPr>
            <w:tcW w:w="9906" w:type="dxa"/>
            <w:tcBorders>
              <w:top w:val="single" w:sz="2" w:space="0" w:color="000000"/>
              <w:left w:val="single" w:sz="6" w:space="0" w:color="000000"/>
              <w:bottom w:val="single" w:sz="4" w:space="0" w:color="000000"/>
              <w:right w:val="single" w:sz="6" w:space="0" w:color="000000"/>
            </w:tcBorders>
            <w:shd w:val="clear" w:color="auto" w:fill="auto"/>
            <w:tcMar>
              <w:left w:w="80" w:type="dxa"/>
              <w:right w:w="80" w:type="dxa"/>
            </w:tcMar>
            <w:vAlign w:val="center"/>
          </w:tcPr>
          <w:p w14:paraId="58514097" w14:textId="4A639263" w:rsidR="00FB3807" w:rsidRPr="005F5279" w:rsidRDefault="00FB3807" w:rsidP="00F05542">
            <w:pPr>
              <w:tabs>
                <w:tab w:val="left" w:pos="3060"/>
              </w:tabs>
              <w:ind w:right="74"/>
              <w:rPr>
                <w:rFonts w:cstheme="minorHAnsi"/>
                <w:sz w:val="24"/>
                <w:szCs w:val="24"/>
              </w:rPr>
            </w:pPr>
          </w:p>
          <w:p w14:paraId="68F3C15F" w14:textId="5CC9FCAF" w:rsidR="00937621" w:rsidRPr="005F5279" w:rsidRDefault="00937621" w:rsidP="00F05542">
            <w:pPr>
              <w:tabs>
                <w:tab w:val="left" w:pos="3060"/>
              </w:tabs>
              <w:ind w:right="74"/>
              <w:rPr>
                <w:rFonts w:cstheme="minorHAnsi"/>
                <w:sz w:val="24"/>
                <w:szCs w:val="24"/>
              </w:rPr>
            </w:pPr>
            <w:r w:rsidRPr="005F5279">
              <w:rPr>
                <w:rFonts w:cstheme="minorHAnsi"/>
                <w:sz w:val="24"/>
                <w:szCs w:val="24"/>
              </w:rPr>
              <w:t>The Finance Manager will report directly to the Chief Officer and will</w:t>
            </w:r>
            <w:r w:rsidR="00E9347B" w:rsidRPr="005F5279">
              <w:rPr>
                <w:rFonts w:cstheme="minorHAnsi"/>
                <w:sz w:val="24"/>
                <w:szCs w:val="24"/>
              </w:rPr>
              <w:t xml:space="preserve">: </w:t>
            </w:r>
          </w:p>
          <w:p w14:paraId="3B1C2AA4" w14:textId="61D009A1" w:rsidR="00A90400" w:rsidRPr="005F5279" w:rsidRDefault="00A90400" w:rsidP="00F05542">
            <w:pPr>
              <w:rPr>
                <w:rFonts w:cstheme="minorHAnsi"/>
                <w:sz w:val="24"/>
                <w:szCs w:val="24"/>
              </w:rPr>
            </w:pPr>
            <w:r w:rsidRPr="005F5279">
              <w:rPr>
                <w:rFonts w:cstheme="minorHAnsi"/>
                <w:sz w:val="24"/>
                <w:szCs w:val="24"/>
              </w:rPr>
              <w:t xml:space="preserve">(1) act as the Responsible Finance Officer (as outlined above) for all aspects of the Town Council’s finances, managing the Town Council’s financial affairs within the legal framework for town and parish councils, maintaining good governance, accountability and transparency in accordance with regulatory requirements, accounting guidance and proper practice (the current Governance and Accountability Practitioners Guide) and current </w:t>
            </w:r>
            <w:proofErr w:type="gramStart"/>
            <w:r w:rsidRPr="005F5279">
              <w:rPr>
                <w:rFonts w:cstheme="minorHAnsi"/>
                <w:sz w:val="24"/>
                <w:szCs w:val="24"/>
              </w:rPr>
              <w:t>legislation;</w:t>
            </w:r>
            <w:proofErr w:type="gramEnd"/>
          </w:p>
          <w:p w14:paraId="0ED77AFF" w14:textId="156BC0CC" w:rsidR="00A90400" w:rsidRPr="005F5279" w:rsidRDefault="00A90400" w:rsidP="00F05542">
            <w:pPr>
              <w:ind w:right="74"/>
              <w:rPr>
                <w:rFonts w:cstheme="minorHAnsi"/>
                <w:sz w:val="24"/>
                <w:szCs w:val="24"/>
              </w:rPr>
            </w:pPr>
            <w:r w:rsidRPr="005F5279">
              <w:rPr>
                <w:rFonts w:cstheme="minorHAnsi"/>
                <w:sz w:val="24"/>
                <w:szCs w:val="24"/>
              </w:rPr>
              <w:t xml:space="preserve">(2) To ensure corporate governance and administration of the Town Council with specific responsibilities for accounts and financial records, in accordance with Financial </w:t>
            </w:r>
            <w:proofErr w:type="gramStart"/>
            <w:r w:rsidRPr="005F5279">
              <w:rPr>
                <w:rFonts w:cstheme="minorHAnsi"/>
                <w:sz w:val="24"/>
                <w:szCs w:val="24"/>
              </w:rPr>
              <w:t>Regulations;</w:t>
            </w:r>
            <w:proofErr w:type="gramEnd"/>
          </w:p>
          <w:p w14:paraId="341059C0" w14:textId="198995A4" w:rsidR="00A90400" w:rsidRPr="005F5279" w:rsidRDefault="00A90400" w:rsidP="00F05542">
            <w:pPr>
              <w:ind w:right="74"/>
              <w:rPr>
                <w:rFonts w:cstheme="minorHAnsi"/>
                <w:sz w:val="24"/>
                <w:szCs w:val="24"/>
              </w:rPr>
            </w:pPr>
            <w:r w:rsidRPr="005F5279">
              <w:rPr>
                <w:rFonts w:cstheme="minorHAnsi"/>
                <w:sz w:val="24"/>
                <w:szCs w:val="24"/>
              </w:rPr>
              <w:t xml:space="preserve">(3) Take responsibility for and to develop and lead on specific Town Council schemes, projects and service areas, focusing on Town Council finances and business support. </w:t>
            </w:r>
          </w:p>
        </w:tc>
      </w:tr>
    </w:tbl>
    <w:p w14:paraId="7C7EC388" w14:textId="77777777" w:rsidR="00A90400" w:rsidRPr="005F5279" w:rsidRDefault="00A90400" w:rsidP="00F05542">
      <w:pPr>
        <w:spacing w:after="0" w:line="240" w:lineRule="auto"/>
        <w:ind w:left="142" w:right="261" w:hanging="108"/>
        <w:rPr>
          <w:rFonts w:eastAsia="Arial" w:cstheme="minorHAnsi"/>
          <w:b/>
          <w:i/>
          <w:sz w:val="24"/>
          <w:szCs w:val="24"/>
        </w:rPr>
      </w:pPr>
    </w:p>
    <w:tbl>
      <w:tblPr>
        <w:tblW w:w="0" w:type="auto"/>
        <w:jc w:val="center"/>
        <w:tblCellMar>
          <w:left w:w="10" w:type="dxa"/>
          <w:right w:w="10" w:type="dxa"/>
        </w:tblCellMar>
        <w:tblLook w:val="0000" w:firstRow="0" w:lastRow="0" w:firstColumn="0" w:lastColumn="0" w:noHBand="0" w:noVBand="0"/>
      </w:tblPr>
      <w:tblGrid>
        <w:gridCol w:w="9906"/>
      </w:tblGrid>
      <w:tr w:rsidR="005F5279" w:rsidRPr="005F5279" w14:paraId="3990B3CE" w14:textId="77777777" w:rsidTr="00996849">
        <w:trPr>
          <w:jc w:val="center"/>
        </w:trPr>
        <w:tc>
          <w:tcPr>
            <w:tcW w:w="10110" w:type="dxa"/>
            <w:tcBorders>
              <w:top w:val="single" w:sz="6" w:space="0" w:color="000000"/>
              <w:left w:val="single" w:sz="6" w:space="0" w:color="000000"/>
              <w:bottom w:val="single" w:sz="2" w:space="0" w:color="000000"/>
              <w:right w:val="single" w:sz="6" w:space="0" w:color="000000"/>
            </w:tcBorders>
            <w:shd w:val="clear" w:color="auto" w:fill="000000"/>
            <w:tcMar>
              <w:left w:w="80" w:type="dxa"/>
              <w:right w:w="80" w:type="dxa"/>
            </w:tcMar>
          </w:tcPr>
          <w:p w14:paraId="262020A2" w14:textId="77777777" w:rsidR="00A90400" w:rsidRPr="005F5279" w:rsidRDefault="00A90400" w:rsidP="00F05542">
            <w:pPr>
              <w:spacing w:before="120" w:after="120" w:line="240" w:lineRule="auto"/>
              <w:ind w:right="261"/>
              <w:rPr>
                <w:rFonts w:cstheme="minorHAnsi"/>
                <w:sz w:val="24"/>
                <w:szCs w:val="24"/>
              </w:rPr>
            </w:pPr>
            <w:r w:rsidRPr="005F5279">
              <w:rPr>
                <w:rFonts w:eastAsia="Arial" w:cstheme="minorHAnsi"/>
                <w:b/>
                <w:sz w:val="24"/>
                <w:szCs w:val="24"/>
              </w:rPr>
              <w:t xml:space="preserve">KEY RESPONSIBILITIES </w:t>
            </w:r>
          </w:p>
        </w:tc>
      </w:tr>
      <w:tr w:rsidR="00A90400" w:rsidRPr="005F5279" w14:paraId="52E4599C" w14:textId="77777777" w:rsidTr="00996849">
        <w:trPr>
          <w:trHeight w:val="1010"/>
          <w:jc w:val="center"/>
        </w:trPr>
        <w:tc>
          <w:tcPr>
            <w:tcW w:w="10110" w:type="dxa"/>
            <w:tcBorders>
              <w:top w:val="single" w:sz="2" w:space="0" w:color="000000"/>
              <w:left w:val="single" w:sz="4" w:space="0" w:color="000000"/>
              <w:bottom w:val="single" w:sz="4" w:space="0" w:color="000000"/>
              <w:right w:val="single" w:sz="6" w:space="0" w:color="000000"/>
            </w:tcBorders>
            <w:shd w:val="clear" w:color="auto" w:fill="auto"/>
            <w:tcMar>
              <w:left w:w="80" w:type="dxa"/>
              <w:right w:w="80" w:type="dxa"/>
            </w:tcMar>
            <w:vAlign w:val="center"/>
          </w:tcPr>
          <w:p w14:paraId="51F7DAFF" w14:textId="07AC179B" w:rsidR="00FB3807" w:rsidRPr="005F5279" w:rsidRDefault="00FB3807" w:rsidP="00F05542">
            <w:pPr>
              <w:numPr>
                <w:ilvl w:val="0"/>
                <w:numId w:val="5"/>
              </w:numPr>
              <w:spacing w:after="0" w:line="240" w:lineRule="auto"/>
              <w:rPr>
                <w:rFonts w:cstheme="minorHAnsi"/>
                <w:sz w:val="24"/>
                <w:szCs w:val="24"/>
              </w:rPr>
            </w:pPr>
            <w:r w:rsidRPr="005F5279">
              <w:rPr>
                <w:rFonts w:cstheme="minorHAnsi"/>
                <w:sz w:val="24"/>
                <w:szCs w:val="24"/>
              </w:rPr>
              <w:t>To be responsible for and efficiently manage and monitor the Town Council’s finances including:</w:t>
            </w:r>
          </w:p>
          <w:p w14:paraId="2C9939EF" w14:textId="458CDC82"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regulating cash flow</w:t>
            </w:r>
          </w:p>
          <w:p w14:paraId="0D5062BD"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review and monitor the Town Council’s systems and ensure that proper checks and controls are in place. To liaise with the Town Council’s internal auditor. Review the Financial Regulations annually (particularly any updates and amendments needed due to changes to statute and government regulations). Carry out investigations and prepare reports on an ad hoc basis.</w:t>
            </w:r>
          </w:p>
          <w:p w14:paraId="5FE8A920" w14:textId="12295D80"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controlling investments, bank transfers and cheque payments</w:t>
            </w:r>
          </w:p>
          <w:p w14:paraId="038B2C47" w14:textId="77777777" w:rsidR="00A96926" w:rsidRDefault="00FB3807" w:rsidP="00F05542">
            <w:pPr>
              <w:numPr>
                <w:ilvl w:val="0"/>
                <w:numId w:val="6"/>
              </w:numPr>
              <w:spacing w:after="0" w:line="240" w:lineRule="auto"/>
              <w:rPr>
                <w:rFonts w:cstheme="minorHAnsi"/>
                <w:sz w:val="24"/>
                <w:szCs w:val="24"/>
              </w:rPr>
            </w:pPr>
            <w:r w:rsidRPr="005F5279">
              <w:rPr>
                <w:rFonts w:cstheme="minorHAnsi"/>
                <w:sz w:val="24"/>
                <w:szCs w:val="24"/>
              </w:rPr>
              <w:t>ensure that all money due to the Town Council is billed and collected promptly and banked regularly and that payments are made promptly and made correctly</w:t>
            </w:r>
          </w:p>
          <w:p w14:paraId="7BAD20DD" w14:textId="3E134001"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 xml:space="preserve">supervise the Finance Officer operating the Sales and Purchase ledgers and with banking </w:t>
            </w:r>
            <w:proofErr w:type="gramStart"/>
            <w:r w:rsidRPr="005F5279">
              <w:rPr>
                <w:rFonts w:cstheme="minorHAnsi"/>
                <w:sz w:val="24"/>
                <w:szCs w:val="24"/>
              </w:rPr>
              <w:t>payments;</w:t>
            </w:r>
            <w:proofErr w:type="gramEnd"/>
            <w:r w:rsidRPr="005F5279">
              <w:rPr>
                <w:rFonts w:cstheme="minorHAnsi"/>
                <w:sz w:val="24"/>
                <w:szCs w:val="24"/>
              </w:rPr>
              <w:t xml:space="preserve"> allocating receipts and payments from bank statements and completing monthly reconciliations for all the councils accounts and the 2 Mayor’s charity accounts.</w:t>
            </w:r>
          </w:p>
          <w:p w14:paraId="3BD2C23C"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 xml:space="preserve">operate an </w:t>
            </w:r>
            <w:proofErr w:type="spellStart"/>
            <w:r w:rsidRPr="005F5279">
              <w:rPr>
                <w:rFonts w:cstheme="minorHAnsi"/>
                <w:sz w:val="24"/>
                <w:szCs w:val="24"/>
              </w:rPr>
              <w:t>imprest</w:t>
            </w:r>
            <w:proofErr w:type="spellEnd"/>
            <w:r w:rsidRPr="005F5279">
              <w:rPr>
                <w:rFonts w:cstheme="minorHAnsi"/>
                <w:sz w:val="24"/>
                <w:szCs w:val="24"/>
              </w:rPr>
              <w:t xml:space="preserve"> Petty cash account.</w:t>
            </w:r>
          </w:p>
          <w:p w14:paraId="1F724CB1" w14:textId="49BDF833"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submission of HMRC (PAYE and NI), Cheshire Pension Fund and VAT returns</w:t>
            </w:r>
          </w:p>
          <w:p w14:paraId="7EF4F46B"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overseeing of all internal accounting processes including salaries and wages payments; Calculating and preparing payroll journals to input into the accounts. Reconciling control accounts. Updating and calculating any pay increases.</w:t>
            </w:r>
          </w:p>
          <w:p w14:paraId="1651B013"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operate the council’s grant scheme – liaise with applicants, log applications and follow up questions. Payment of grants awarded, checking receipts etc.</w:t>
            </w:r>
          </w:p>
          <w:p w14:paraId="56DC7E7A"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advising the Town Council on a financial strategy that will meet its financial and policy objectives (including preparation of annual budget and recommendation to council, precepting funds from Cheshire East Council when the final budget is agreed by council, production of income and expenditure reports and explanation for variances, budget monitoring and preparation of annual accounts</w:t>
            </w:r>
            <w:proofErr w:type="gramStart"/>
            <w:r w:rsidRPr="005F5279">
              <w:rPr>
                <w:rFonts w:cstheme="minorHAnsi"/>
                <w:sz w:val="24"/>
                <w:szCs w:val="24"/>
              </w:rPr>
              <w:t>);</w:t>
            </w:r>
            <w:proofErr w:type="gramEnd"/>
          </w:p>
          <w:p w14:paraId="63ECE34A"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 xml:space="preserve">prepare the Town Council’s annual Financial Statements in accordance with legislation and guidelines, seeking the Town Council’s approval of the Statement of Internal Control </w:t>
            </w:r>
            <w:proofErr w:type="gramStart"/>
            <w:r w:rsidRPr="005F5279">
              <w:rPr>
                <w:rFonts w:cstheme="minorHAnsi"/>
                <w:sz w:val="24"/>
                <w:szCs w:val="24"/>
              </w:rPr>
              <w:t>annually;</w:t>
            </w:r>
            <w:proofErr w:type="gramEnd"/>
          </w:p>
          <w:p w14:paraId="11D866FA" w14:textId="77777777" w:rsidR="00FB3807" w:rsidRPr="005F5279" w:rsidRDefault="00FB3807" w:rsidP="00F05542">
            <w:pPr>
              <w:numPr>
                <w:ilvl w:val="0"/>
                <w:numId w:val="6"/>
              </w:numPr>
              <w:spacing w:after="0" w:line="240" w:lineRule="auto"/>
              <w:rPr>
                <w:rFonts w:cstheme="minorHAnsi"/>
                <w:sz w:val="24"/>
                <w:szCs w:val="24"/>
              </w:rPr>
            </w:pPr>
            <w:r w:rsidRPr="005F5279">
              <w:rPr>
                <w:rFonts w:cstheme="minorHAnsi"/>
                <w:sz w:val="24"/>
                <w:szCs w:val="24"/>
              </w:rPr>
              <w:t xml:space="preserve">monitor the Local Government Pension Scheme, payroll legislation, annual pay awards, HR policies and take action as appropriate within a finance and business support </w:t>
            </w:r>
            <w:proofErr w:type="gramStart"/>
            <w:r w:rsidRPr="005F5279">
              <w:rPr>
                <w:rFonts w:cstheme="minorHAnsi"/>
                <w:sz w:val="24"/>
                <w:szCs w:val="24"/>
              </w:rPr>
              <w:t>remit;</w:t>
            </w:r>
            <w:proofErr w:type="gramEnd"/>
          </w:p>
          <w:p w14:paraId="6B39EEAB" w14:textId="77777777" w:rsidR="00711D58" w:rsidRDefault="00FB3807" w:rsidP="00F05542">
            <w:pPr>
              <w:numPr>
                <w:ilvl w:val="0"/>
                <w:numId w:val="6"/>
              </w:numPr>
              <w:spacing w:after="0" w:line="240" w:lineRule="auto"/>
              <w:rPr>
                <w:rFonts w:cstheme="minorHAnsi"/>
                <w:sz w:val="24"/>
                <w:szCs w:val="24"/>
              </w:rPr>
            </w:pPr>
            <w:r w:rsidRPr="005F5279">
              <w:rPr>
                <w:rFonts w:cstheme="minorHAnsi"/>
                <w:sz w:val="24"/>
                <w:szCs w:val="24"/>
              </w:rPr>
              <w:t>carry out reviews of provision of utilities, contracts and services ensuring cost effective suppliers are in place, in context of the Town Council’s Carbon Net Zero commitment.</w:t>
            </w:r>
          </w:p>
          <w:p w14:paraId="48EFA82F" w14:textId="0A211BF9" w:rsidR="00FB3807" w:rsidRDefault="00FB3807" w:rsidP="00F05542">
            <w:pPr>
              <w:pStyle w:val="ListParagraph"/>
              <w:numPr>
                <w:ilvl w:val="0"/>
                <w:numId w:val="5"/>
              </w:numPr>
              <w:spacing w:after="0" w:line="240" w:lineRule="auto"/>
              <w:rPr>
                <w:rFonts w:cstheme="minorHAnsi"/>
                <w:sz w:val="24"/>
                <w:szCs w:val="24"/>
              </w:rPr>
            </w:pPr>
            <w:r w:rsidRPr="00711D58">
              <w:rPr>
                <w:rFonts w:cstheme="minorHAnsi"/>
                <w:sz w:val="24"/>
                <w:szCs w:val="24"/>
              </w:rPr>
              <w:t>Review and monitor the Town Council’s systems and ensure that proper checks and controls are in place. To liaise with the Town Council’s internal auditor. Review the Financial Regulations annually (particularly any updates and amendments needed due to changes to statute and government regulations). Carry out investigations and prepare reports on an ad hoc basis.</w:t>
            </w:r>
          </w:p>
          <w:p w14:paraId="2203FE6F" w14:textId="77777777" w:rsidR="00711D58" w:rsidRPr="00711D58" w:rsidRDefault="00711D58" w:rsidP="00F05542">
            <w:pPr>
              <w:spacing w:after="0" w:line="240" w:lineRule="auto"/>
              <w:ind w:left="360"/>
              <w:rPr>
                <w:rFonts w:cstheme="minorHAnsi"/>
                <w:spacing w:val="2"/>
                <w:sz w:val="24"/>
                <w:szCs w:val="24"/>
              </w:rPr>
            </w:pPr>
          </w:p>
          <w:p w14:paraId="739F3A35" w14:textId="7DC24CAA" w:rsidR="00FB3807" w:rsidRPr="005F5279" w:rsidRDefault="00FB3807" w:rsidP="00F05542">
            <w:pPr>
              <w:numPr>
                <w:ilvl w:val="0"/>
                <w:numId w:val="5"/>
              </w:numPr>
              <w:spacing w:after="0" w:line="240" w:lineRule="auto"/>
              <w:rPr>
                <w:rFonts w:cstheme="minorHAnsi"/>
                <w:spacing w:val="2"/>
                <w:sz w:val="24"/>
                <w:szCs w:val="24"/>
              </w:rPr>
            </w:pPr>
            <w:r w:rsidRPr="005F5279">
              <w:rPr>
                <w:rFonts w:cstheme="minorHAnsi"/>
                <w:sz w:val="24"/>
                <w:szCs w:val="24"/>
              </w:rPr>
              <w:t xml:space="preserve">To manage insurance risk and contracts and to oversee the maintenance of the Fixed Asset Register and Inventory and arrange an annual stock check to meet the auditor’s requirements. </w:t>
            </w:r>
          </w:p>
          <w:p w14:paraId="0EDC4349" w14:textId="77777777" w:rsidR="00FB3807" w:rsidRPr="005F5279" w:rsidRDefault="00FB3807" w:rsidP="00F05542">
            <w:pPr>
              <w:spacing w:after="0" w:line="240" w:lineRule="auto"/>
              <w:ind w:left="360"/>
              <w:rPr>
                <w:rFonts w:cstheme="minorHAnsi"/>
                <w:spacing w:val="2"/>
                <w:sz w:val="24"/>
                <w:szCs w:val="24"/>
              </w:rPr>
            </w:pPr>
          </w:p>
          <w:p w14:paraId="2796056D" w14:textId="1E866F1C" w:rsidR="00FB3807" w:rsidRPr="005F5279" w:rsidRDefault="00FB3807" w:rsidP="00F05542">
            <w:pPr>
              <w:numPr>
                <w:ilvl w:val="0"/>
                <w:numId w:val="5"/>
              </w:numPr>
              <w:spacing w:after="0" w:line="240" w:lineRule="auto"/>
              <w:rPr>
                <w:rFonts w:cstheme="minorHAnsi"/>
                <w:sz w:val="24"/>
                <w:szCs w:val="24"/>
              </w:rPr>
            </w:pPr>
            <w:r w:rsidRPr="005F5279">
              <w:rPr>
                <w:rFonts w:cstheme="minorHAnsi"/>
                <w:sz w:val="24"/>
                <w:szCs w:val="24"/>
              </w:rPr>
              <w:t>To complete and balance the year-end accounts, then submit them for approval.  Make relevant records, explanations and information available for internal audit and complete the Annual Governance and Accountability Return (AGAR) for the Council’s External Auditor and submit with records as requested.</w:t>
            </w:r>
          </w:p>
          <w:p w14:paraId="26614EE7" w14:textId="77777777" w:rsidR="00FB3807" w:rsidRPr="005F5279" w:rsidRDefault="00FB3807" w:rsidP="00F05542">
            <w:pPr>
              <w:spacing w:after="0" w:line="240" w:lineRule="auto"/>
              <w:rPr>
                <w:rFonts w:cstheme="minorHAnsi"/>
                <w:sz w:val="24"/>
                <w:szCs w:val="24"/>
              </w:rPr>
            </w:pPr>
          </w:p>
          <w:p w14:paraId="1A9BAAF0" w14:textId="77777777" w:rsidR="00CD4349" w:rsidRPr="00CD4349" w:rsidRDefault="00FB3807" w:rsidP="00F05542">
            <w:pPr>
              <w:numPr>
                <w:ilvl w:val="0"/>
                <w:numId w:val="5"/>
              </w:numPr>
              <w:spacing w:after="0" w:line="240" w:lineRule="auto"/>
              <w:rPr>
                <w:rFonts w:cstheme="minorHAnsi"/>
                <w:sz w:val="24"/>
                <w:szCs w:val="24"/>
              </w:rPr>
            </w:pPr>
            <w:r w:rsidRPr="005F5279">
              <w:rPr>
                <w:rFonts w:cstheme="minorHAnsi"/>
                <w:spacing w:val="2"/>
                <w:sz w:val="24"/>
                <w:szCs w:val="24"/>
              </w:rPr>
              <w:lastRenderedPageBreak/>
              <w:t>To e</w:t>
            </w:r>
            <w:r w:rsidRPr="005F5279">
              <w:rPr>
                <w:rFonts w:cstheme="minorHAnsi"/>
                <w:spacing w:val="2"/>
                <w:sz w:val="24"/>
                <w:szCs w:val="24"/>
                <w:lang w:eastAsia="en-US"/>
              </w:rPr>
              <w:t xml:space="preserve">ffectively manage the finance staff and resources, </w:t>
            </w:r>
            <w:r w:rsidRPr="005F5279">
              <w:rPr>
                <w:rFonts w:cstheme="minorHAnsi"/>
                <w:spacing w:val="2"/>
                <w:sz w:val="24"/>
                <w:szCs w:val="24"/>
                <w:lang w:val="en-US" w:eastAsia="en-US"/>
              </w:rPr>
              <w:t xml:space="preserve">in keeping with </w:t>
            </w:r>
            <w:r w:rsidRPr="005F5279">
              <w:rPr>
                <w:rFonts w:cstheme="minorHAnsi"/>
                <w:sz w:val="24"/>
                <w:szCs w:val="24"/>
                <w:lang w:val="en-US" w:eastAsia="en-US"/>
              </w:rPr>
              <w:t xml:space="preserve">the policies of the Town Council. </w:t>
            </w:r>
          </w:p>
          <w:p w14:paraId="3A1B2346" w14:textId="1934D352" w:rsidR="00711D58" w:rsidRPr="00711D58" w:rsidRDefault="00FB3807" w:rsidP="00F05542">
            <w:pPr>
              <w:spacing w:after="0" w:line="240" w:lineRule="auto"/>
              <w:rPr>
                <w:rFonts w:cstheme="minorHAnsi"/>
                <w:sz w:val="24"/>
                <w:szCs w:val="24"/>
              </w:rPr>
            </w:pPr>
            <w:r w:rsidRPr="005F5279">
              <w:rPr>
                <w:rFonts w:cstheme="minorHAnsi"/>
                <w:sz w:val="24"/>
                <w:szCs w:val="24"/>
                <w:lang w:val="en-US" w:eastAsia="en-US"/>
              </w:rPr>
              <w:t xml:space="preserve"> </w:t>
            </w:r>
          </w:p>
          <w:p w14:paraId="57942649" w14:textId="755EB998" w:rsidR="00FB3807" w:rsidRPr="005F5279" w:rsidRDefault="00FB3807" w:rsidP="00F05542">
            <w:pPr>
              <w:numPr>
                <w:ilvl w:val="0"/>
                <w:numId w:val="5"/>
              </w:numPr>
              <w:spacing w:after="0" w:line="240" w:lineRule="auto"/>
              <w:ind w:right="74"/>
              <w:rPr>
                <w:rFonts w:cstheme="minorHAnsi"/>
                <w:sz w:val="24"/>
                <w:szCs w:val="24"/>
              </w:rPr>
            </w:pPr>
            <w:r w:rsidRPr="005F5279">
              <w:rPr>
                <w:rFonts w:cstheme="minorHAnsi"/>
                <w:iCs/>
                <w:sz w:val="24"/>
                <w:szCs w:val="24"/>
              </w:rPr>
              <w:t>To provide business management support to the Town Council, working with other managers and officers as appropriate in relation to work such as:</w:t>
            </w:r>
          </w:p>
          <w:p w14:paraId="4E02FA06" w14:textId="77777777" w:rsidR="00FB3807" w:rsidRPr="005F5279" w:rsidRDefault="00FB3807" w:rsidP="00F05542">
            <w:pPr>
              <w:spacing w:after="0" w:line="240" w:lineRule="auto"/>
              <w:ind w:right="74"/>
              <w:rPr>
                <w:rFonts w:cstheme="minorHAnsi"/>
                <w:sz w:val="24"/>
                <w:szCs w:val="24"/>
              </w:rPr>
            </w:pPr>
          </w:p>
          <w:p w14:paraId="698D997B" w14:textId="77777777" w:rsidR="00FB3807" w:rsidRPr="005F5279" w:rsidRDefault="00FB3807" w:rsidP="00F05542">
            <w:pPr>
              <w:numPr>
                <w:ilvl w:val="1"/>
                <w:numId w:val="5"/>
              </w:numPr>
              <w:spacing w:after="0" w:line="240" w:lineRule="auto"/>
              <w:ind w:right="74"/>
              <w:rPr>
                <w:rFonts w:cstheme="minorHAnsi"/>
                <w:sz w:val="24"/>
                <w:szCs w:val="24"/>
              </w:rPr>
            </w:pPr>
            <w:r w:rsidRPr="005F5279">
              <w:rPr>
                <w:rFonts w:cstheme="minorHAnsi"/>
                <w:sz w:val="24"/>
                <w:szCs w:val="24"/>
              </w:rPr>
              <w:t xml:space="preserve">participating in strategic reviews on relevant issues – fraud and corruption, investments, IT etc and to make </w:t>
            </w:r>
            <w:proofErr w:type="gramStart"/>
            <w:r w:rsidRPr="005F5279">
              <w:rPr>
                <w:rFonts w:cstheme="minorHAnsi"/>
                <w:sz w:val="24"/>
                <w:szCs w:val="24"/>
              </w:rPr>
              <w:t>recommendations;</w:t>
            </w:r>
            <w:proofErr w:type="gramEnd"/>
          </w:p>
          <w:p w14:paraId="2E414D78" w14:textId="7EA65942" w:rsidR="00FB3807" w:rsidRPr="005F5279" w:rsidRDefault="00FB3807" w:rsidP="00F05542">
            <w:pPr>
              <w:numPr>
                <w:ilvl w:val="1"/>
                <w:numId w:val="5"/>
              </w:numPr>
              <w:spacing w:after="0" w:line="240" w:lineRule="auto"/>
              <w:ind w:right="74"/>
              <w:rPr>
                <w:rFonts w:cstheme="minorHAnsi"/>
                <w:sz w:val="24"/>
                <w:szCs w:val="24"/>
              </w:rPr>
            </w:pPr>
            <w:r w:rsidRPr="005F5279">
              <w:rPr>
                <w:rFonts w:cstheme="minorHAnsi"/>
                <w:sz w:val="24"/>
                <w:szCs w:val="24"/>
              </w:rPr>
              <w:t>ensuring implementation of all necessary procedures and documentation to ensure appropriate financial management in all departments of the Town Council’s work.</w:t>
            </w:r>
          </w:p>
          <w:p w14:paraId="4EBB4192" w14:textId="77777777" w:rsidR="00FB3807" w:rsidRPr="005F5279" w:rsidRDefault="00FB3807" w:rsidP="00F05542">
            <w:pPr>
              <w:spacing w:after="0" w:line="240" w:lineRule="auto"/>
              <w:ind w:left="360" w:right="74"/>
              <w:rPr>
                <w:rFonts w:cstheme="minorHAnsi"/>
                <w:sz w:val="24"/>
                <w:szCs w:val="24"/>
              </w:rPr>
            </w:pPr>
          </w:p>
          <w:p w14:paraId="02275459" w14:textId="0C0820A3" w:rsidR="00FB3807" w:rsidRPr="005F5279" w:rsidRDefault="00FB3807" w:rsidP="00F05542">
            <w:pPr>
              <w:numPr>
                <w:ilvl w:val="0"/>
                <w:numId w:val="5"/>
              </w:numPr>
              <w:spacing w:after="0" w:line="240" w:lineRule="auto"/>
              <w:ind w:right="74"/>
              <w:rPr>
                <w:rFonts w:cstheme="minorHAnsi"/>
                <w:sz w:val="24"/>
                <w:szCs w:val="24"/>
              </w:rPr>
            </w:pPr>
            <w:r w:rsidRPr="005F5279">
              <w:rPr>
                <w:rFonts w:cstheme="minorHAnsi"/>
                <w:sz w:val="24"/>
                <w:szCs w:val="24"/>
              </w:rPr>
              <w:t>To assist as a member of the Town Council’s Management team with its overall performance management.</w:t>
            </w:r>
            <w:r w:rsidR="00CD4349">
              <w:rPr>
                <w:rFonts w:cstheme="minorHAnsi"/>
                <w:sz w:val="24"/>
                <w:szCs w:val="24"/>
              </w:rPr>
              <w:t xml:space="preserve"> </w:t>
            </w:r>
            <w:r w:rsidRPr="005F5279">
              <w:rPr>
                <w:rFonts w:cstheme="minorHAnsi"/>
                <w:sz w:val="24"/>
                <w:szCs w:val="24"/>
              </w:rPr>
              <w:t>This could involve taking responsibility for specific Town Council schemes, projects and events, as requested by the Chief Officer.</w:t>
            </w:r>
          </w:p>
          <w:p w14:paraId="0341E040" w14:textId="77777777" w:rsidR="00FB3807" w:rsidRPr="005F5279" w:rsidRDefault="00FB3807" w:rsidP="00F05542">
            <w:pPr>
              <w:spacing w:after="0" w:line="240" w:lineRule="auto"/>
              <w:ind w:left="360" w:right="74"/>
              <w:rPr>
                <w:rFonts w:cstheme="minorHAnsi"/>
                <w:sz w:val="24"/>
                <w:szCs w:val="24"/>
              </w:rPr>
            </w:pPr>
          </w:p>
          <w:p w14:paraId="3474EB8D" w14:textId="6C3922EE" w:rsidR="00FB3807" w:rsidRPr="005F5279" w:rsidRDefault="00FB3807" w:rsidP="00F05542">
            <w:pPr>
              <w:numPr>
                <w:ilvl w:val="0"/>
                <w:numId w:val="5"/>
              </w:numPr>
              <w:spacing w:after="0" w:line="240" w:lineRule="auto"/>
              <w:rPr>
                <w:rFonts w:cstheme="minorHAnsi"/>
                <w:sz w:val="24"/>
                <w:szCs w:val="24"/>
              </w:rPr>
            </w:pPr>
            <w:r w:rsidRPr="005F5279">
              <w:rPr>
                <w:rFonts w:cstheme="minorHAnsi"/>
                <w:sz w:val="24"/>
                <w:szCs w:val="24"/>
              </w:rPr>
              <w:t>To oversee the preparation of agendas for, attend and write/oversee the writing of the minutes of the Finance and Policy Committee and other meetings as directed by the Chief Officer.</w:t>
            </w:r>
          </w:p>
          <w:p w14:paraId="66FDFC92" w14:textId="77777777" w:rsidR="00FB3807" w:rsidRPr="005F5279" w:rsidRDefault="00FB3807" w:rsidP="00F05542">
            <w:pPr>
              <w:spacing w:after="0" w:line="240" w:lineRule="auto"/>
              <w:rPr>
                <w:rFonts w:cstheme="minorHAnsi"/>
                <w:sz w:val="24"/>
                <w:szCs w:val="24"/>
              </w:rPr>
            </w:pPr>
          </w:p>
          <w:p w14:paraId="5585258C" w14:textId="5F4134BA" w:rsidR="00FB3807" w:rsidRPr="005F5279" w:rsidRDefault="00FB3807" w:rsidP="00F05542">
            <w:pPr>
              <w:numPr>
                <w:ilvl w:val="0"/>
                <w:numId w:val="5"/>
              </w:numPr>
              <w:spacing w:after="0" w:line="240" w:lineRule="auto"/>
              <w:ind w:right="74"/>
              <w:rPr>
                <w:rFonts w:cstheme="minorHAnsi"/>
                <w:sz w:val="24"/>
                <w:szCs w:val="24"/>
              </w:rPr>
            </w:pPr>
            <w:r w:rsidRPr="005F5279">
              <w:rPr>
                <w:rFonts w:cstheme="minorHAnsi"/>
                <w:spacing w:val="2"/>
                <w:sz w:val="24"/>
                <w:szCs w:val="24"/>
              </w:rPr>
              <w:t>To advise the Town Council on overall policies to be followed in respect of the Council’s financial and business activities; en</w:t>
            </w:r>
            <w:r w:rsidRPr="005F5279">
              <w:rPr>
                <w:rFonts w:cstheme="minorHAnsi"/>
                <w:sz w:val="24"/>
                <w:szCs w:val="24"/>
              </w:rPr>
              <w:t>sure an up-to-date knowledge of Town Council policies/procedures, relevant legislation and to take responsibility for the annual review of Financial Regulations, attending appropriate courses as required. Monitor and propose updates to financial and business policies/procedures to ensure they are up-to-date and fit for purpose.</w:t>
            </w:r>
          </w:p>
          <w:p w14:paraId="6390AD71" w14:textId="77777777" w:rsidR="00FB3807" w:rsidRPr="005F5279" w:rsidRDefault="00FB3807" w:rsidP="00F05542">
            <w:pPr>
              <w:spacing w:after="0" w:line="240" w:lineRule="auto"/>
              <w:ind w:right="74"/>
              <w:rPr>
                <w:rFonts w:cstheme="minorHAnsi"/>
                <w:sz w:val="24"/>
                <w:szCs w:val="24"/>
              </w:rPr>
            </w:pPr>
          </w:p>
          <w:p w14:paraId="6590B6C3" w14:textId="3CF20425" w:rsidR="00FB3807" w:rsidRPr="005F5279" w:rsidRDefault="00FB3807" w:rsidP="00F05542">
            <w:pPr>
              <w:numPr>
                <w:ilvl w:val="0"/>
                <w:numId w:val="5"/>
              </w:numPr>
              <w:spacing w:after="0" w:line="240" w:lineRule="auto"/>
              <w:rPr>
                <w:rFonts w:cstheme="minorHAnsi"/>
                <w:spacing w:val="2"/>
                <w:sz w:val="24"/>
                <w:szCs w:val="24"/>
              </w:rPr>
            </w:pPr>
            <w:r w:rsidRPr="005F5279">
              <w:rPr>
                <w:rFonts w:cstheme="minorHAnsi"/>
                <w:sz w:val="24"/>
                <w:szCs w:val="24"/>
              </w:rPr>
              <w:t>To ensure the Town Council’s obligations for risk assessment and health and safety are met within a finance and business administration remit.</w:t>
            </w:r>
          </w:p>
          <w:p w14:paraId="2B95D409" w14:textId="77777777" w:rsidR="00FB3807" w:rsidRPr="005F5279" w:rsidRDefault="00FB3807" w:rsidP="00F05542">
            <w:pPr>
              <w:spacing w:after="0" w:line="240" w:lineRule="auto"/>
              <w:rPr>
                <w:rFonts w:cstheme="minorHAnsi"/>
                <w:spacing w:val="2"/>
                <w:sz w:val="24"/>
                <w:szCs w:val="24"/>
              </w:rPr>
            </w:pPr>
          </w:p>
          <w:p w14:paraId="7BC03EFD" w14:textId="77777777" w:rsidR="00FB3807" w:rsidRPr="005F5279" w:rsidRDefault="00FB3807" w:rsidP="00F05542">
            <w:pPr>
              <w:numPr>
                <w:ilvl w:val="0"/>
                <w:numId w:val="5"/>
              </w:numPr>
              <w:spacing w:after="0" w:line="240" w:lineRule="auto"/>
              <w:ind w:right="74"/>
              <w:rPr>
                <w:rFonts w:cstheme="minorHAnsi"/>
                <w:sz w:val="24"/>
                <w:szCs w:val="24"/>
              </w:rPr>
            </w:pPr>
            <w:r w:rsidRPr="005F5279">
              <w:rPr>
                <w:rFonts w:cstheme="minorHAnsi"/>
                <w:sz w:val="24"/>
                <w:szCs w:val="24"/>
              </w:rPr>
              <w:t xml:space="preserve">Carry out other appropriate and relevant duties as the </w:t>
            </w:r>
            <w:r w:rsidRPr="005F5279">
              <w:rPr>
                <w:rFonts w:cstheme="minorHAnsi"/>
                <w:sz w:val="24"/>
                <w:szCs w:val="24"/>
                <w:lang w:val="en-US" w:eastAsia="en-US"/>
              </w:rPr>
              <w:t xml:space="preserve">Town </w:t>
            </w:r>
            <w:r w:rsidRPr="005F5279">
              <w:rPr>
                <w:rFonts w:cstheme="minorHAnsi"/>
                <w:sz w:val="24"/>
                <w:szCs w:val="24"/>
              </w:rPr>
              <w:t xml:space="preserve">Council may require and take all reasonable steps to protect or promote the interests of the </w:t>
            </w:r>
            <w:r w:rsidRPr="005F5279">
              <w:rPr>
                <w:rFonts w:cstheme="minorHAnsi"/>
                <w:sz w:val="24"/>
                <w:szCs w:val="24"/>
                <w:lang w:val="en-US" w:eastAsia="en-US"/>
              </w:rPr>
              <w:t xml:space="preserve">Town </w:t>
            </w:r>
            <w:r w:rsidRPr="005F5279">
              <w:rPr>
                <w:rFonts w:cstheme="minorHAnsi"/>
                <w:sz w:val="24"/>
                <w:szCs w:val="24"/>
              </w:rPr>
              <w:t>Council.</w:t>
            </w:r>
          </w:p>
          <w:p w14:paraId="44E9A824" w14:textId="77777777" w:rsidR="00A90400" w:rsidRPr="005F5279" w:rsidRDefault="00A90400" w:rsidP="00F05542">
            <w:pPr>
              <w:pStyle w:val="ListParagraph"/>
              <w:overflowPunct w:val="0"/>
              <w:autoSpaceDE w:val="0"/>
              <w:autoSpaceDN w:val="0"/>
              <w:adjustRightInd w:val="0"/>
              <w:spacing w:after="0" w:line="240" w:lineRule="auto"/>
              <w:ind w:left="624"/>
              <w:textAlignment w:val="baseline"/>
              <w:rPr>
                <w:rFonts w:cstheme="minorHAnsi"/>
                <w:sz w:val="24"/>
                <w:szCs w:val="24"/>
              </w:rPr>
            </w:pPr>
          </w:p>
        </w:tc>
      </w:tr>
    </w:tbl>
    <w:p w14:paraId="1D4EA6D1" w14:textId="77777777" w:rsidR="00A90400" w:rsidRPr="005F5279" w:rsidRDefault="00A90400" w:rsidP="00F05542">
      <w:pPr>
        <w:spacing w:after="0" w:line="240" w:lineRule="auto"/>
        <w:ind w:left="624" w:right="261" w:hanging="108"/>
        <w:rPr>
          <w:rFonts w:eastAsia="Arial" w:cstheme="minorHAnsi"/>
          <w:b/>
          <w:i/>
          <w:sz w:val="24"/>
          <w:szCs w:val="24"/>
        </w:rPr>
      </w:pPr>
    </w:p>
    <w:tbl>
      <w:tblPr>
        <w:tblW w:w="0" w:type="auto"/>
        <w:jc w:val="center"/>
        <w:tblCellMar>
          <w:left w:w="10" w:type="dxa"/>
          <w:right w:w="10" w:type="dxa"/>
        </w:tblCellMar>
        <w:tblLook w:val="0000" w:firstRow="0" w:lastRow="0" w:firstColumn="0" w:lastColumn="0" w:noHBand="0" w:noVBand="0"/>
      </w:tblPr>
      <w:tblGrid>
        <w:gridCol w:w="9906"/>
      </w:tblGrid>
      <w:tr w:rsidR="005F5279" w:rsidRPr="005F5279" w14:paraId="71BE95B9" w14:textId="77777777" w:rsidTr="00996849">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000000"/>
            <w:tcMar>
              <w:left w:w="80" w:type="dxa"/>
              <w:right w:w="80" w:type="dxa"/>
            </w:tcMar>
            <w:vAlign w:val="center"/>
          </w:tcPr>
          <w:p w14:paraId="6D625E0A" w14:textId="77777777" w:rsidR="00A90400" w:rsidRPr="005F5279" w:rsidRDefault="00A90400" w:rsidP="00F05542">
            <w:pPr>
              <w:spacing w:before="120" w:after="120" w:line="240" w:lineRule="auto"/>
              <w:ind w:left="-57" w:right="261"/>
              <w:rPr>
                <w:rFonts w:cstheme="minorHAnsi"/>
                <w:sz w:val="24"/>
                <w:szCs w:val="24"/>
              </w:rPr>
            </w:pPr>
            <w:r w:rsidRPr="005F5279">
              <w:rPr>
                <w:rFonts w:eastAsia="Arial" w:cstheme="minorHAnsi"/>
                <w:b/>
                <w:i/>
                <w:sz w:val="24"/>
                <w:szCs w:val="24"/>
              </w:rPr>
              <w:t xml:space="preserve"> </w:t>
            </w:r>
            <w:r w:rsidRPr="005F5279">
              <w:rPr>
                <w:rFonts w:eastAsia="Arial" w:cstheme="minorHAnsi"/>
                <w:b/>
                <w:sz w:val="24"/>
                <w:szCs w:val="24"/>
              </w:rPr>
              <w:t>DIMENSIONS</w:t>
            </w:r>
          </w:p>
        </w:tc>
      </w:tr>
      <w:tr w:rsidR="00A90400" w:rsidRPr="005F5279" w14:paraId="272DA0B6" w14:textId="77777777" w:rsidTr="00996849">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auto"/>
            <w:tcMar>
              <w:left w:w="220" w:type="dxa"/>
              <w:right w:w="220" w:type="dxa"/>
            </w:tcMar>
            <w:vAlign w:val="center"/>
          </w:tcPr>
          <w:p w14:paraId="4F11CAAF" w14:textId="7AC48E36" w:rsidR="007509F0" w:rsidRPr="005F5279" w:rsidRDefault="00D457B9" w:rsidP="00F05542">
            <w:pPr>
              <w:overflowPunct w:val="0"/>
              <w:autoSpaceDE w:val="0"/>
              <w:autoSpaceDN w:val="0"/>
              <w:adjustRightInd w:val="0"/>
              <w:spacing w:after="0" w:line="240" w:lineRule="auto"/>
              <w:textAlignment w:val="baseline"/>
              <w:rPr>
                <w:rFonts w:cstheme="minorHAnsi"/>
                <w:b/>
                <w:bCs/>
                <w:sz w:val="24"/>
                <w:szCs w:val="24"/>
              </w:rPr>
            </w:pPr>
            <w:r w:rsidRPr="005F5279">
              <w:rPr>
                <w:rFonts w:cstheme="minorHAnsi"/>
                <w:b/>
                <w:bCs/>
                <w:sz w:val="24"/>
                <w:szCs w:val="24"/>
              </w:rPr>
              <w:t xml:space="preserve">Internal </w:t>
            </w:r>
          </w:p>
          <w:p w14:paraId="7C6046E9" w14:textId="7B01C83C" w:rsidR="00D457B9" w:rsidRPr="005F5279" w:rsidRDefault="00D457B9" w:rsidP="00F05542">
            <w:pPr>
              <w:overflowPunct w:val="0"/>
              <w:autoSpaceDE w:val="0"/>
              <w:autoSpaceDN w:val="0"/>
              <w:adjustRightInd w:val="0"/>
              <w:spacing w:after="0" w:line="240" w:lineRule="auto"/>
              <w:textAlignment w:val="baseline"/>
              <w:rPr>
                <w:rFonts w:cstheme="minorHAnsi"/>
                <w:sz w:val="24"/>
                <w:szCs w:val="24"/>
              </w:rPr>
            </w:pPr>
            <w:r w:rsidRPr="005F5279">
              <w:rPr>
                <w:rFonts w:cstheme="minorHAnsi"/>
                <w:sz w:val="24"/>
                <w:szCs w:val="24"/>
              </w:rPr>
              <w:t>The postholder has responsibility for line managing the Finance Team (</w:t>
            </w:r>
            <w:r w:rsidR="007509F0">
              <w:rPr>
                <w:rFonts w:cstheme="minorHAnsi"/>
                <w:sz w:val="24"/>
                <w:szCs w:val="24"/>
              </w:rPr>
              <w:t>p</w:t>
            </w:r>
            <w:r w:rsidRPr="005F5279">
              <w:rPr>
                <w:rFonts w:cstheme="minorHAnsi"/>
                <w:sz w:val="24"/>
                <w:szCs w:val="24"/>
              </w:rPr>
              <w:t>art-time Finance Officer).</w:t>
            </w:r>
          </w:p>
          <w:p w14:paraId="148D6211" w14:textId="77777777" w:rsidR="00D457B9" w:rsidRPr="005F5279" w:rsidRDefault="00D457B9" w:rsidP="00F05542">
            <w:pPr>
              <w:overflowPunct w:val="0"/>
              <w:autoSpaceDE w:val="0"/>
              <w:autoSpaceDN w:val="0"/>
              <w:adjustRightInd w:val="0"/>
              <w:spacing w:after="0" w:line="240" w:lineRule="auto"/>
              <w:textAlignment w:val="baseline"/>
              <w:rPr>
                <w:rFonts w:cstheme="minorHAnsi"/>
                <w:sz w:val="24"/>
                <w:szCs w:val="24"/>
              </w:rPr>
            </w:pPr>
          </w:p>
          <w:p w14:paraId="0EF7DEC0" w14:textId="034CE6F0" w:rsidR="00D457B9" w:rsidRPr="005F5279" w:rsidRDefault="00D457B9" w:rsidP="00F05542">
            <w:pPr>
              <w:overflowPunct w:val="0"/>
              <w:autoSpaceDE w:val="0"/>
              <w:autoSpaceDN w:val="0"/>
              <w:adjustRightInd w:val="0"/>
              <w:spacing w:after="0" w:line="240" w:lineRule="auto"/>
              <w:textAlignment w:val="baseline"/>
              <w:rPr>
                <w:rFonts w:cstheme="minorHAnsi"/>
                <w:sz w:val="24"/>
                <w:szCs w:val="24"/>
              </w:rPr>
            </w:pPr>
            <w:r w:rsidRPr="005F5279">
              <w:rPr>
                <w:rFonts w:cstheme="minorHAnsi"/>
                <w:sz w:val="24"/>
                <w:szCs w:val="24"/>
              </w:rPr>
              <w:t xml:space="preserve">The postholder is responsible for a turnover around £1.5 million, </w:t>
            </w:r>
            <w:r w:rsidR="00F05542">
              <w:rPr>
                <w:rFonts w:cstheme="minorHAnsi"/>
                <w:sz w:val="24"/>
                <w:szCs w:val="24"/>
              </w:rPr>
              <w:t>p</w:t>
            </w:r>
            <w:r w:rsidRPr="005F5279">
              <w:rPr>
                <w:rFonts w:cstheme="minorHAnsi"/>
                <w:sz w:val="24"/>
                <w:szCs w:val="24"/>
              </w:rPr>
              <w:t>recept just under £1 million and is responsible for the financial aspects of Town Council business</w:t>
            </w:r>
          </w:p>
          <w:p w14:paraId="5629248B" w14:textId="77777777" w:rsidR="00D457B9" w:rsidRPr="005F5279" w:rsidRDefault="00D457B9" w:rsidP="00F05542">
            <w:pPr>
              <w:overflowPunct w:val="0"/>
              <w:autoSpaceDE w:val="0"/>
              <w:autoSpaceDN w:val="0"/>
              <w:adjustRightInd w:val="0"/>
              <w:spacing w:after="0" w:line="240" w:lineRule="auto"/>
              <w:textAlignment w:val="baseline"/>
              <w:rPr>
                <w:rFonts w:cstheme="minorHAnsi"/>
                <w:sz w:val="24"/>
                <w:szCs w:val="24"/>
              </w:rPr>
            </w:pPr>
          </w:p>
          <w:p w14:paraId="036BDC90" w14:textId="77777777" w:rsidR="00D457B9" w:rsidRPr="005F5279" w:rsidRDefault="00D457B9" w:rsidP="00F05542">
            <w:pPr>
              <w:rPr>
                <w:rFonts w:cstheme="minorHAnsi"/>
                <w:sz w:val="24"/>
                <w:szCs w:val="24"/>
              </w:rPr>
            </w:pPr>
            <w:r w:rsidRPr="005F5279">
              <w:rPr>
                <w:rFonts w:cstheme="minorHAnsi"/>
                <w:sz w:val="24"/>
                <w:szCs w:val="24"/>
              </w:rPr>
              <w:t xml:space="preserve">The postholder reports to the Chief Officer and works closely with the management team to deliver work priorities.   </w:t>
            </w:r>
          </w:p>
          <w:p w14:paraId="5BF941A6" w14:textId="38443CC9" w:rsidR="00D457B9" w:rsidRDefault="00D457B9" w:rsidP="00F05542">
            <w:pPr>
              <w:rPr>
                <w:rFonts w:cstheme="minorHAnsi"/>
                <w:sz w:val="24"/>
                <w:szCs w:val="24"/>
              </w:rPr>
            </w:pPr>
            <w:r w:rsidRPr="005F5279">
              <w:rPr>
                <w:rFonts w:cstheme="minorHAnsi"/>
                <w:sz w:val="24"/>
                <w:szCs w:val="24"/>
              </w:rPr>
              <w:t xml:space="preserve">The postholder will work autonomously in managing the financial operations of the Town Council, working to Council policy and procedure.  </w:t>
            </w:r>
          </w:p>
          <w:p w14:paraId="2CDCBC52" w14:textId="77777777" w:rsidR="00F05542" w:rsidRPr="005F5279" w:rsidRDefault="00F05542" w:rsidP="00F05542">
            <w:pPr>
              <w:rPr>
                <w:rFonts w:cstheme="minorHAnsi"/>
                <w:sz w:val="24"/>
                <w:szCs w:val="24"/>
              </w:rPr>
            </w:pPr>
          </w:p>
          <w:p w14:paraId="01C4E7A4" w14:textId="3672406B" w:rsidR="00F05542" w:rsidRDefault="00F05542" w:rsidP="00F05542">
            <w:pPr>
              <w:spacing w:after="0" w:line="240" w:lineRule="auto"/>
              <w:rPr>
                <w:rFonts w:cstheme="minorHAnsi"/>
                <w:b/>
                <w:bCs/>
                <w:sz w:val="24"/>
                <w:szCs w:val="24"/>
              </w:rPr>
            </w:pPr>
            <w:r>
              <w:rPr>
                <w:rFonts w:cstheme="minorHAnsi"/>
                <w:b/>
                <w:bCs/>
                <w:sz w:val="24"/>
                <w:szCs w:val="24"/>
              </w:rPr>
              <w:lastRenderedPageBreak/>
              <w:t xml:space="preserve">External </w:t>
            </w:r>
          </w:p>
          <w:p w14:paraId="581E1586" w14:textId="77777777" w:rsidR="00BC03B7" w:rsidRDefault="00BC03B7" w:rsidP="00F05542">
            <w:pPr>
              <w:spacing w:after="0" w:line="240" w:lineRule="auto"/>
              <w:rPr>
                <w:rFonts w:cstheme="minorHAnsi"/>
                <w:b/>
                <w:bCs/>
                <w:sz w:val="24"/>
                <w:szCs w:val="24"/>
              </w:rPr>
            </w:pPr>
          </w:p>
          <w:p w14:paraId="12E30B26" w14:textId="31B2E119" w:rsidR="00BC03B7" w:rsidRDefault="00BC03B7" w:rsidP="00BC03B7">
            <w:r>
              <w:t xml:space="preserve">Represent the Town Council as required and ensure good working relationships with Cheshire East Council, parish and town councils and other public organisations and community groups/organisations. </w:t>
            </w:r>
          </w:p>
          <w:p w14:paraId="7821577C" w14:textId="7E40B169" w:rsidR="00F05542" w:rsidRDefault="00F05542" w:rsidP="00BC03B7">
            <w:r>
              <w:t>Liaise with v</w:t>
            </w:r>
            <w:r w:rsidRPr="005F5279">
              <w:t>olunteers, management committees, voluntary organisation/community groups/friends’ groups, schools and businesses. Contractors/suppliers, staff from partner organisations, general</w:t>
            </w:r>
          </w:p>
          <w:p w14:paraId="1A115D1B" w14:textId="4EAA9938" w:rsidR="00F05542" w:rsidRPr="00F05542" w:rsidRDefault="00F05542" w:rsidP="00F05542">
            <w:pPr>
              <w:spacing w:after="0" w:line="240" w:lineRule="auto"/>
              <w:rPr>
                <w:rFonts w:cstheme="minorHAnsi"/>
                <w:sz w:val="24"/>
                <w:szCs w:val="24"/>
              </w:rPr>
            </w:pPr>
          </w:p>
        </w:tc>
      </w:tr>
    </w:tbl>
    <w:p w14:paraId="1C7B4009" w14:textId="77777777" w:rsidR="00A90400" w:rsidRPr="005F5279" w:rsidRDefault="00A90400" w:rsidP="00F05542">
      <w:pPr>
        <w:spacing w:after="0" w:line="240" w:lineRule="auto"/>
        <w:ind w:right="261"/>
        <w:rPr>
          <w:rFonts w:eastAsia="Arial" w:cstheme="minorHAnsi"/>
          <w:b/>
          <w:i/>
          <w:sz w:val="24"/>
          <w:szCs w:val="24"/>
        </w:rPr>
      </w:pPr>
    </w:p>
    <w:tbl>
      <w:tblPr>
        <w:tblW w:w="0" w:type="auto"/>
        <w:jc w:val="center"/>
        <w:tblCellMar>
          <w:left w:w="10" w:type="dxa"/>
          <w:right w:w="10" w:type="dxa"/>
        </w:tblCellMar>
        <w:tblLook w:val="0000" w:firstRow="0" w:lastRow="0" w:firstColumn="0" w:lastColumn="0" w:noHBand="0" w:noVBand="0"/>
      </w:tblPr>
      <w:tblGrid>
        <w:gridCol w:w="9906"/>
      </w:tblGrid>
      <w:tr w:rsidR="005F5279" w:rsidRPr="005F5279" w14:paraId="0B25F586" w14:textId="77777777" w:rsidTr="00996849">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000000"/>
            <w:tcMar>
              <w:left w:w="80" w:type="dxa"/>
              <w:right w:w="80" w:type="dxa"/>
            </w:tcMar>
            <w:vAlign w:val="center"/>
          </w:tcPr>
          <w:p w14:paraId="3B42C254" w14:textId="1B54AF9C" w:rsidR="00FB3807" w:rsidRPr="005F5279" w:rsidRDefault="00FB3807" w:rsidP="00F05542">
            <w:pPr>
              <w:spacing w:before="120" w:after="120" w:line="240" w:lineRule="auto"/>
              <w:ind w:left="-57" w:right="261"/>
              <w:rPr>
                <w:rFonts w:cstheme="minorHAnsi"/>
                <w:sz w:val="24"/>
                <w:szCs w:val="24"/>
              </w:rPr>
            </w:pPr>
            <w:r w:rsidRPr="005F5279">
              <w:rPr>
                <w:rFonts w:eastAsia="Arial" w:cstheme="minorHAnsi"/>
                <w:b/>
                <w:sz w:val="24"/>
                <w:szCs w:val="24"/>
              </w:rPr>
              <w:t>KNOWLEDGE, SKILLS AND EXPERIENCE</w:t>
            </w:r>
          </w:p>
        </w:tc>
      </w:tr>
      <w:tr w:rsidR="005F5279" w:rsidRPr="005F5279" w14:paraId="0FEFB050" w14:textId="77777777" w:rsidTr="00996849">
        <w:trPr>
          <w:jc w:val="center"/>
        </w:trPr>
        <w:tc>
          <w:tcPr>
            <w:tcW w:w="10110" w:type="dxa"/>
            <w:tcBorders>
              <w:top w:val="single" w:sz="4" w:space="0" w:color="000000"/>
              <w:left w:val="single" w:sz="4" w:space="0" w:color="000000"/>
              <w:bottom w:val="single" w:sz="4" w:space="0" w:color="000000"/>
              <w:right w:val="single" w:sz="4" w:space="0" w:color="000000"/>
            </w:tcBorders>
            <w:shd w:val="clear" w:color="auto" w:fill="auto"/>
            <w:tcMar>
              <w:left w:w="220" w:type="dxa"/>
              <w:right w:w="220" w:type="dxa"/>
            </w:tcMar>
            <w:vAlign w:val="center"/>
          </w:tcPr>
          <w:p w14:paraId="2C80F315" w14:textId="77777777" w:rsidR="00FB3807" w:rsidRPr="005F5279" w:rsidRDefault="00FB3807" w:rsidP="00F05542">
            <w:pPr>
              <w:spacing w:after="0" w:line="240" w:lineRule="auto"/>
              <w:rPr>
                <w:rFonts w:cstheme="minorHAnsi"/>
                <w:sz w:val="24"/>
                <w:szCs w:val="24"/>
                <w:u w:val="single"/>
              </w:rPr>
            </w:pPr>
          </w:p>
          <w:p w14:paraId="0DCD32B4" w14:textId="1894B791" w:rsidR="00D457B9" w:rsidRPr="005F5279" w:rsidRDefault="00FB3807" w:rsidP="00F05542">
            <w:pPr>
              <w:spacing w:after="0" w:line="240" w:lineRule="auto"/>
              <w:ind w:left="-170" w:right="261"/>
              <w:rPr>
                <w:rFonts w:eastAsia="Arial" w:cstheme="minorHAnsi"/>
                <w:b/>
                <w:sz w:val="24"/>
                <w:szCs w:val="24"/>
              </w:rPr>
            </w:pPr>
            <w:r w:rsidRPr="005F5279">
              <w:rPr>
                <w:rFonts w:eastAsia="Arial" w:cstheme="minorHAnsi"/>
                <w:b/>
                <w:sz w:val="24"/>
                <w:szCs w:val="24"/>
              </w:rPr>
              <w:t>Essential Skills:</w:t>
            </w:r>
          </w:p>
          <w:p w14:paraId="1CD7D309" w14:textId="5A7E7F40" w:rsidR="00D457B9" w:rsidRPr="005F5279" w:rsidRDefault="00D457B9" w:rsidP="00F05542">
            <w:pPr>
              <w:ind w:right="74"/>
              <w:rPr>
                <w:rFonts w:cstheme="minorHAnsi"/>
                <w:b/>
                <w:bCs/>
                <w:sz w:val="24"/>
                <w:szCs w:val="24"/>
              </w:rPr>
            </w:pPr>
            <w:r w:rsidRPr="005F5279">
              <w:rPr>
                <w:rFonts w:cstheme="minorHAnsi"/>
                <w:b/>
                <w:bCs/>
                <w:sz w:val="24"/>
                <w:szCs w:val="24"/>
              </w:rPr>
              <w:t>You are required to have:</w:t>
            </w:r>
          </w:p>
          <w:p w14:paraId="713E55EA" w14:textId="77777777" w:rsidR="00D457B9" w:rsidRPr="005F5279" w:rsidRDefault="00D457B9" w:rsidP="00423783">
            <w:pPr>
              <w:pStyle w:val="ListParagraph"/>
              <w:numPr>
                <w:ilvl w:val="0"/>
                <w:numId w:val="15"/>
              </w:numPr>
              <w:rPr>
                <w:rFonts w:cstheme="minorHAnsi"/>
                <w:sz w:val="24"/>
                <w:szCs w:val="24"/>
              </w:rPr>
            </w:pPr>
            <w:r w:rsidRPr="005F5279">
              <w:rPr>
                <w:rFonts w:eastAsia="Calibri" w:cstheme="minorHAnsi"/>
                <w:sz w:val="24"/>
                <w:szCs w:val="24"/>
                <w:lang w:eastAsia="en-US"/>
              </w:rPr>
              <w:t>A relevant professional qualification or equivalent specialist qualification (</w:t>
            </w:r>
            <w:proofErr w:type="gramStart"/>
            <w:r w:rsidRPr="005F5279">
              <w:rPr>
                <w:rFonts w:eastAsia="Calibri" w:cstheme="minorHAnsi"/>
                <w:sz w:val="24"/>
                <w:szCs w:val="24"/>
                <w:lang w:eastAsia="en-US"/>
              </w:rPr>
              <w:t>i.e.</w:t>
            </w:r>
            <w:proofErr w:type="gramEnd"/>
            <w:r w:rsidRPr="005F5279">
              <w:rPr>
                <w:rFonts w:eastAsia="Calibri" w:cstheme="minorHAnsi"/>
                <w:sz w:val="24"/>
                <w:szCs w:val="24"/>
                <w:lang w:eastAsia="en-US"/>
              </w:rPr>
              <w:t xml:space="preserve"> Business degree and AAT Level 4 diploma) </w:t>
            </w:r>
            <w:r w:rsidRPr="005F5279">
              <w:rPr>
                <w:rFonts w:cstheme="minorHAnsi"/>
                <w:sz w:val="24"/>
                <w:szCs w:val="24"/>
              </w:rPr>
              <w:t xml:space="preserve">or </w:t>
            </w:r>
            <w:r w:rsidRPr="005F5279">
              <w:rPr>
                <w:rFonts w:eastAsia="Calibri" w:cstheme="minorHAnsi"/>
                <w:sz w:val="24"/>
                <w:szCs w:val="24"/>
                <w:lang w:eastAsia="en-US"/>
              </w:rPr>
              <w:t>will have equivalent relevant experience and will be committing to training.</w:t>
            </w:r>
          </w:p>
          <w:p w14:paraId="57B61971" w14:textId="77777777" w:rsidR="00393237" w:rsidRDefault="00393237" w:rsidP="00423783">
            <w:pPr>
              <w:pStyle w:val="ListParagraph"/>
              <w:numPr>
                <w:ilvl w:val="0"/>
                <w:numId w:val="15"/>
              </w:numPr>
              <w:rPr>
                <w:rFonts w:cstheme="minorHAnsi"/>
                <w:sz w:val="24"/>
                <w:szCs w:val="24"/>
              </w:rPr>
            </w:pPr>
            <w:r w:rsidRPr="00393237">
              <w:rPr>
                <w:rFonts w:cstheme="minorHAnsi"/>
                <w:sz w:val="24"/>
                <w:szCs w:val="24"/>
              </w:rPr>
              <w:t>Full personal membership of a CCAB recognised organisation (AAT, CIPFA, CIMA ACCA)</w:t>
            </w:r>
          </w:p>
          <w:p w14:paraId="75A0ABEF" w14:textId="0913CD42" w:rsidR="00D457B9" w:rsidRPr="005F5279" w:rsidRDefault="00B670B1" w:rsidP="00423783">
            <w:pPr>
              <w:pStyle w:val="ListParagraph"/>
              <w:numPr>
                <w:ilvl w:val="0"/>
                <w:numId w:val="15"/>
              </w:numPr>
              <w:rPr>
                <w:rFonts w:cstheme="minorHAnsi"/>
                <w:sz w:val="24"/>
                <w:szCs w:val="24"/>
              </w:rPr>
            </w:pPr>
            <w:r w:rsidRPr="005F5279">
              <w:rPr>
                <w:rFonts w:cstheme="minorHAnsi"/>
                <w:sz w:val="24"/>
                <w:szCs w:val="24"/>
              </w:rPr>
              <w:t>Possess the right to work in the UK.</w:t>
            </w:r>
          </w:p>
          <w:p w14:paraId="57A7C23C" w14:textId="77777777" w:rsidR="00D457B9" w:rsidRPr="005F5279" w:rsidRDefault="00D457B9" w:rsidP="00423783">
            <w:pPr>
              <w:pStyle w:val="ListParagraph"/>
              <w:numPr>
                <w:ilvl w:val="0"/>
                <w:numId w:val="15"/>
              </w:numPr>
              <w:rPr>
                <w:rFonts w:cstheme="minorHAnsi"/>
                <w:sz w:val="24"/>
                <w:szCs w:val="24"/>
              </w:rPr>
            </w:pPr>
            <w:r w:rsidRPr="005F5279">
              <w:rPr>
                <w:rFonts w:cstheme="minorHAnsi"/>
                <w:sz w:val="24"/>
                <w:szCs w:val="24"/>
              </w:rPr>
              <w:t>Excellent numeracy and accuracy skills, and speed of preparation, maintenance and monitoring of both manual and computerised records.</w:t>
            </w:r>
          </w:p>
          <w:p w14:paraId="01403998" w14:textId="32EF60AF" w:rsidR="00D457B9" w:rsidRPr="00393237" w:rsidRDefault="00D457B9" w:rsidP="00393237">
            <w:pPr>
              <w:pStyle w:val="ListParagraph"/>
              <w:numPr>
                <w:ilvl w:val="0"/>
                <w:numId w:val="15"/>
              </w:numPr>
              <w:rPr>
                <w:rFonts w:cstheme="minorHAnsi"/>
                <w:sz w:val="24"/>
                <w:szCs w:val="24"/>
              </w:rPr>
            </w:pPr>
            <w:r w:rsidRPr="00393237">
              <w:rPr>
                <w:rFonts w:cstheme="minorHAnsi"/>
                <w:sz w:val="24"/>
                <w:szCs w:val="24"/>
              </w:rPr>
              <w:t>Excellent</w:t>
            </w:r>
            <w:r w:rsidR="00393237">
              <w:rPr>
                <w:rFonts w:cstheme="minorHAnsi"/>
                <w:sz w:val="24"/>
                <w:szCs w:val="24"/>
              </w:rPr>
              <w:t xml:space="preserve"> </w:t>
            </w:r>
            <w:r w:rsidRPr="00393237">
              <w:rPr>
                <w:rFonts w:cstheme="minorHAnsi"/>
                <w:sz w:val="24"/>
                <w:szCs w:val="24"/>
              </w:rPr>
              <w:t>use of Microsoft Applications Word / Excel.</w:t>
            </w:r>
          </w:p>
          <w:p w14:paraId="76B0B49E" w14:textId="77777777" w:rsidR="00D457B9" w:rsidRPr="005F5279" w:rsidRDefault="00D457B9" w:rsidP="00423783">
            <w:pPr>
              <w:pStyle w:val="ListParagraph"/>
              <w:numPr>
                <w:ilvl w:val="0"/>
                <w:numId w:val="15"/>
              </w:numPr>
              <w:rPr>
                <w:rFonts w:eastAsia="Calibri" w:cstheme="minorHAnsi"/>
                <w:sz w:val="24"/>
                <w:szCs w:val="24"/>
                <w:lang w:eastAsia="en-US"/>
              </w:rPr>
            </w:pPr>
            <w:r w:rsidRPr="005F5279">
              <w:rPr>
                <w:rFonts w:eastAsia="Calibri" w:cstheme="minorHAnsi"/>
                <w:sz w:val="24"/>
                <w:szCs w:val="24"/>
                <w:lang w:eastAsia="en-US"/>
              </w:rPr>
              <w:t>Ability to use initiative to maintain relevant, current knowledge and skills to inform policy development related to finance.</w:t>
            </w:r>
          </w:p>
          <w:p w14:paraId="1E022D81" w14:textId="0ECBA1BE" w:rsidR="00D457B9" w:rsidRPr="005F5279" w:rsidRDefault="0024542C" w:rsidP="00423783">
            <w:pPr>
              <w:pStyle w:val="ListParagraph"/>
              <w:numPr>
                <w:ilvl w:val="0"/>
                <w:numId w:val="15"/>
              </w:numPr>
              <w:rPr>
                <w:rFonts w:eastAsia="Calibri" w:cstheme="minorHAnsi"/>
                <w:sz w:val="24"/>
                <w:szCs w:val="24"/>
                <w:lang w:eastAsia="en-US"/>
              </w:rPr>
            </w:pPr>
            <w:r w:rsidRPr="005F5279">
              <w:rPr>
                <w:rFonts w:cstheme="minorHAnsi"/>
                <w:sz w:val="24"/>
                <w:szCs w:val="24"/>
              </w:rPr>
              <w:t xml:space="preserve">Awareness </w:t>
            </w:r>
            <w:r w:rsidR="00D457B9" w:rsidRPr="005F5279">
              <w:rPr>
                <w:rFonts w:cstheme="minorHAnsi"/>
                <w:sz w:val="24"/>
                <w:szCs w:val="24"/>
              </w:rPr>
              <w:t>and complian</w:t>
            </w:r>
            <w:r w:rsidRPr="005F5279">
              <w:rPr>
                <w:rFonts w:cstheme="minorHAnsi"/>
                <w:sz w:val="24"/>
                <w:szCs w:val="24"/>
              </w:rPr>
              <w:t>ce</w:t>
            </w:r>
            <w:r w:rsidR="00D457B9" w:rsidRPr="005F5279">
              <w:rPr>
                <w:rFonts w:cstheme="minorHAnsi"/>
                <w:sz w:val="24"/>
                <w:szCs w:val="24"/>
              </w:rPr>
              <w:t xml:space="preserve"> with General Data Protection Regulations.</w:t>
            </w:r>
          </w:p>
          <w:p w14:paraId="07006E08" w14:textId="65EC7048" w:rsidR="00FB3807" w:rsidRPr="005F5279" w:rsidRDefault="00D457B9" w:rsidP="00423783">
            <w:pPr>
              <w:pStyle w:val="ListParagraph"/>
              <w:numPr>
                <w:ilvl w:val="0"/>
                <w:numId w:val="15"/>
              </w:numPr>
              <w:rPr>
                <w:rFonts w:cstheme="minorHAnsi"/>
                <w:sz w:val="24"/>
                <w:szCs w:val="24"/>
              </w:rPr>
            </w:pPr>
            <w:r w:rsidRPr="005F5279">
              <w:rPr>
                <w:rFonts w:cstheme="minorHAnsi"/>
                <w:sz w:val="24"/>
                <w:szCs w:val="24"/>
              </w:rPr>
              <w:t xml:space="preserve">Commitment to undertake the necessary qualifications to act as Proper Officer in absence of Chief Officer &amp; Deputy Chief Officer. (ILCA/CILCA) </w:t>
            </w:r>
          </w:p>
          <w:p w14:paraId="69FE0010" w14:textId="2B055E04" w:rsidR="00393237" w:rsidRDefault="00D457B9" w:rsidP="00393237">
            <w:pPr>
              <w:spacing w:after="0" w:line="240" w:lineRule="auto"/>
              <w:ind w:left="-170" w:right="261"/>
              <w:rPr>
                <w:rFonts w:eastAsia="Arial" w:cstheme="minorHAnsi"/>
                <w:b/>
                <w:sz w:val="24"/>
                <w:szCs w:val="24"/>
              </w:rPr>
            </w:pPr>
            <w:r w:rsidRPr="005F5279">
              <w:rPr>
                <w:rFonts w:eastAsia="Arial" w:cstheme="minorHAnsi"/>
                <w:b/>
                <w:sz w:val="24"/>
                <w:szCs w:val="24"/>
              </w:rPr>
              <w:t>Desirable</w:t>
            </w:r>
            <w:r w:rsidR="00FB3807" w:rsidRPr="005F5279">
              <w:rPr>
                <w:rFonts w:eastAsia="Arial" w:cstheme="minorHAnsi"/>
                <w:b/>
                <w:sz w:val="24"/>
                <w:szCs w:val="24"/>
              </w:rPr>
              <w:t>:</w:t>
            </w:r>
          </w:p>
          <w:p w14:paraId="59980407" w14:textId="0D5D8356" w:rsidR="00D457B9" w:rsidRPr="005F5279" w:rsidRDefault="00D457B9" w:rsidP="00423783">
            <w:pPr>
              <w:numPr>
                <w:ilvl w:val="0"/>
                <w:numId w:val="19"/>
              </w:numPr>
              <w:spacing w:before="100" w:beforeAutospacing="1" w:after="100" w:afterAutospacing="1" w:line="240" w:lineRule="auto"/>
              <w:ind w:left="858" w:hanging="567"/>
              <w:rPr>
                <w:rFonts w:cstheme="minorHAnsi"/>
                <w:sz w:val="24"/>
                <w:szCs w:val="24"/>
              </w:rPr>
            </w:pPr>
            <w:r w:rsidRPr="005F5279">
              <w:rPr>
                <w:rFonts w:cstheme="minorHAnsi"/>
                <w:sz w:val="24"/>
                <w:szCs w:val="24"/>
              </w:rPr>
              <w:t>Experience of working in a Town or Parish Council setting</w:t>
            </w:r>
          </w:p>
          <w:p w14:paraId="37DF6BC4" w14:textId="04CF3E09" w:rsidR="00D457B9" w:rsidRPr="005F5279" w:rsidRDefault="00D457B9" w:rsidP="00423783">
            <w:pPr>
              <w:numPr>
                <w:ilvl w:val="0"/>
                <w:numId w:val="19"/>
              </w:numPr>
              <w:spacing w:before="100" w:beforeAutospacing="1" w:after="100" w:afterAutospacing="1" w:line="240" w:lineRule="auto"/>
              <w:ind w:left="858" w:hanging="567"/>
              <w:rPr>
                <w:rFonts w:cstheme="minorHAnsi"/>
                <w:sz w:val="24"/>
                <w:szCs w:val="24"/>
              </w:rPr>
            </w:pPr>
            <w:r w:rsidRPr="005F5279">
              <w:rPr>
                <w:rFonts w:cstheme="minorHAnsi"/>
                <w:sz w:val="24"/>
                <w:szCs w:val="24"/>
              </w:rPr>
              <w:t>Knowledge of procurement and contract management, tendering processes, Contract Finder, due diligence etc</w:t>
            </w:r>
          </w:p>
          <w:p w14:paraId="545AD92F" w14:textId="77777777" w:rsidR="00393237" w:rsidRDefault="00D457B9" w:rsidP="00423783">
            <w:pPr>
              <w:numPr>
                <w:ilvl w:val="0"/>
                <w:numId w:val="19"/>
              </w:numPr>
              <w:spacing w:before="100" w:beforeAutospacing="1" w:after="100" w:afterAutospacing="1" w:line="240" w:lineRule="auto"/>
              <w:ind w:left="858" w:hanging="567"/>
              <w:rPr>
                <w:rFonts w:cstheme="minorHAnsi"/>
                <w:sz w:val="24"/>
                <w:szCs w:val="24"/>
              </w:rPr>
            </w:pPr>
            <w:r w:rsidRPr="005F5279">
              <w:rPr>
                <w:rFonts w:cstheme="minorHAnsi"/>
                <w:sz w:val="24"/>
                <w:szCs w:val="24"/>
              </w:rPr>
              <w:t>Data Protection/GDPR experience/qualifications</w:t>
            </w:r>
            <w:r w:rsidR="00393237" w:rsidRPr="005F5279">
              <w:rPr>
                <w:rFonts w:cstheme="minorHAnsi"/>
                <w:sz w:val="24"/>
                <w:szCs w:val="24"/>
              </w:rPr>
              <w:t xml:space="preserve"> </w:t>
            </w:r>
          </w:p>
          <w:p w14:paraId="11361546" w14:textId="09491943" w:rsidR="00D457B9" w:rsidRPr="005F5279" w:rsidRDefault="00393237" w:rsidP="00423783">
            <w:pPr>
              <w:numPr>
                <w:ilvl w:val="0"/>
                <w:numId w:val="19"/>
              </w:numPr>
              <w:spacing w:before="100" w:beforeAutospacing="1" w:after="100" w:afterAutospacing="1" w:line="240" w:lineRule="auto"/>
              <w:ind w:left="858" w:hanging="567"/>
              <w:rPr>
                <w:rFonts w:cstheme="minorHAnsi"/>
                <w:sz w:val="24"/>
                <w:szCs w:val="24"/>
              </w:rPr>
            </w:pPr>
            <w:r w:rsidRPr="005F5279">
              <w:rPr>
                <w:rFonts w:cstheme="minorHAnsi"/>
                <w:sz w:val="24"/>
                <w:szCs w:val="24"/>
              </w:rPr>
              <w:t>Relevant technical knowledge, or the ability to learn said knowledge speedily</w:t>
            </w:r>
          </w:p>
          <w:p w14:paraId="63315DC1" w14:textId="3F56E303" w:rsidR="00FB3807" w:rsidRPr="00393237" w:rsidRDefault="00D457B9" w:rsidP="00393237">
            <w:pPr>
              <w:numPr>
                <w:ilvl w:val="0"/>
                <w:numId w:val="19"/>
              </w:numPr>
              <w:spacing w:before="100" w:beforeAutospacing="1" w:after="100" w:afterAutospacing="1" w:line="240" w:lineRule="auto"/>
              <w:ind w:left="858" w:hanging="567"/>
              <w:rPr>
                <w:rFonts w:cstheme="minorHAnsi"/>
                <w:sz w:val="24"/>
                <w:szCs w:val="24"/>
              </w:rPr>
            </w:pPr>
            <w:r w:rsidRPr="005F5279">
              <w:rPr>
                <w:rFonts w:cstheme="minorHAnsi"/>
                <w:sz w:val="24"/>
                <w:szCs w:val="24"/>
              </w:rPr>
              <w:t>A full UK driving licence or access to transport</w:t>
            </w:r>
          </w:p>
          <w:p w14:paraId="77E692B2" w14:textId="77777777" w:rsidR="00FB3807" w:rsidRPr="005F5279" w:rsidRDefault="00FB3807" w:rsidP="00F05542">
            <w:pPr>
              <w:spacing w:after="0" w:line="240" w:lineRule="auto"/>
              <w:ind w:left="-170" w:right="261"/>
              <w:rPr>
                <w:rFonts w:eastAsia="Arial" w:cstheme="minorHAnsi"/>
                <w:b/>
                <w:sz w:val="24"/>
                <w:szCs w:val="24"/>
              </w:rPr>
            </w:pPr>
            <w:r w:rsidRPr="005F5279">
              <w:rPr>
                <w:rFonts w:eastAsia="Arial" w:cstheme="minorHAnsi"/>
                <w:b/>
                <w:sz w:val="24"/>
                <w:szCs w:val="24"/>
              </w:rPr>
              <w:t>Experience:</w:t>
            </w:r>
          </w:p>
          <w:p w14:paraId="0D510E96" w14:textId="77777777" w:rsidR="00393237" w:rsidRPr="005F5279" w:rsidRDefault="00393237" w:rsidP="00393237">
            <w:pPr>
              <w:spacing w:after="0" w:line="240" w:lineRule="auto"/>
              <w:ind w:left="-170" w:right="261"/>
              <w:rPr>
                <w:rFonts w:eastAsia="Arial" w:cstheme="minorHAnsi"/>
                <w:b/>
                <w:sz w:val="24"/>
                <w:szCs w:val="24"/>
              </w:rPr>
            </w:pPr>
          </w:p>
          <w:p w14:paraId="79A94085" w14:textId="77777777" w:rsidR="00393237" w:rsidRPr="005F5279" w:rsidRDefault="00393237" w:rsidP="00393237">
            <w:pPr>
              <w:pStyle w:val="ListParagraph"/>
              <w:numPr>
                <w:ilvl w:val="0"/>
                <w:numId w:val="20"/>
              </w:numPr>
              <w:ind w:left="858" w:hanging="567"/>
              <w:rPr>
                <w:rFonts w:eastAsia="Calibri" w:cstheme="minorHAnsi"/>
                <w:sz w:val="24"/>
                <w:szCs w:val="24"/>
                <w:lang w:eastAsia="en-US"/>
              </w:rPr>
            </w:pPr>
            <w:r w:rsidRPr="005F5279">
              <w:rPr>
                <w:rFonts w:eastAsia="Calibri" w:cstheme="minorHAnsi"/>
                <w:sz w:val="24"/>
                <w:szCs w:val="24"/>
                <w:lang w:eastAsia="en-US"/>
              </w:rPr>
              <w:t>Managerial experience organising and co-ordinating financial administration services.</w:t>
            </w:r>
          </w:p>
          <w:p w14:paraId="5F2B76A2" w14:textId="77777777" w:rsidR="0024542C" w:rsidRPr="005F5279" w:rsidRDefault="0024542C" w:rsidP="00393237">
            <w:pPr>
              <w:pStyle w:val="ListParagraph"/>
              <w:numPr>
                <w:ilvl w:val="0"/>
                <w:numId w:val="20"/>
              </w:numPr>
              <w:ind w:left="858" w:hanging="567"/>
              <w:rPr>
                <w:rFonts w:eastAsia="Calibri" w:cstheme="minorHAnsi"/>
                <w:sz w:val="24"/>
                <w:szCs w:val="24"/>
                <w:lang w:eastAsia="en-US"/>
              </w:rPr>
            </w:pPr>
            <w:r w:rsidRPr="005F5279">
              <w:rPr>
                <w:rFonts w:eastAsia="Calibri" w:cstheme="minorHAnsi"/>
                <w:sz w:val="24"/>
                <w:szCs w:val="24"/>
                <w:lang w:eastAsia="en-US"/>
              </w:rPr>
              <w:t xml:space="preserve">Experience of creating and managing budgets. </w:t>
            </w:r>
          </w:p>
          <w:p w14:paraId="21730357" w14:textId="77777777" w:rsidR="0024542C" w:rsidRPr="005F5279" w:rsidRDefault="0024542C" w:rsidP="00393237">
            <w:pPr>
              <w:pStyle w:val="ListParagraph"/>
              <w:numPr>
                <w:ilvl w:val="0"/>
                <w:numId w:val="20"/>
              </w:numPr>
              <w:ind w:left="858" w:hanging="567"/>
              <w:rPr>
                <w:rFonts w:cstheme="minorHAnsi"/>
                <w:sz w:val="24"/>
                <w:szCs w:val="24"/>
              </w:rPr>
            </w:pPr>
            <w:r w:rsidRPr="005F5279">
              <w:rPr>
                <w:rFonts w:eastAsia="Calibri" w:cstheme="minorHAnsi"/>
                <w:sz w:val="24"/>
                <w:szCs w:val="24"/>
                <w:lang w:eastAsia="en-US"/>
              </w:rPr>
              <w:t>Experience of producing long-term financial plans and forecasting (to satisfy the Council’s objectives).</w:t>
            </w:r>
          </w:p>
          <w:p w14:paraId="6396B1D8" w14:textId="202A79F0" w:rsidR="00FB3807" w:rsidRPr="005F5279" w:rsidRDefault="0024542C" w:rsidP="00393237">
            <w:pPr>
              <w:pStyle w:val="ListParagraph"/>
              <w:numPr>
                <w:ilvl w:val="0"/>
                <w:numId w:val="20"/>
              </w:numPr>
              <w:ind w:left="858" w:hanging="567"/>
              <w:rPr>
                <w:rFonts w:cstheme="minorHAnsi"/>
                <w:sz w:val="24"/>
                <w:szCs w:val="24"/>
              </w:rPr>
            </w:pPr>
            <w:r w:rsidRPr="005F5279">
              <w:rPr>
                <w:rFonts w:cstheme="minorHAnsi"/>
                <w:sz w:val="24"/>
                <w:szCs w:val="24"/>
              </w:rPr>
              <w:t>Experience in undertaking detailed reconciliations and balancing of accounts.</w:t>
            </w:r>
          </w:p>
          <w:p w14:paraId="27319CFD" w14:textId="77777777" w:rsidR="00FB3807" w:rsidRPr="005F5279" w:rsidRDefault="00FB3807" w:rsidP="00F05542">
            <w:pPr>
              <w:spacing w:after="0" w:line="240" w:lineRule="auto"/>
              <w:ind w:left="-170" w:right="261"/>
              <w:rPr>
                <w:rFonts w:eastAsia="Arial" w:cstheme="minorHAnsi"/>
                <w:b/>
                <w:sz w:val="24"/>
                <w:szCs w:val="24"/>
              </w:rPr>
            </w:pPr>
            <w:r w:rsidRPr="005F5279">
              <w:rPr>
                <w:rFonts w:eastAsia="Arial" w:cstheme="minorHAnsi"/>
                <w:b/>
                <w:sz w:val="24"/>
                <w:szCs w:val="24"/>
              </w:rPr>
              <w:lastRenderedPageBreak/>
              <w:t xml:space="preserve">Knowledge: </w:t>
            </w:r>
          </w:p>
          <w:p w14:paraId="20A7CF3E" w14:textId="287853B6" w:rsidR="00B670B1" w:rsidRPr="004B6964" w:rsidRDefault="00B670B1" w:rsidP="004B6964">
            <w:pPr>
              <w:pStyle w:val="ListParagraph"/>
              <w:numPr>
                <w:ilvl w:val="0"/>
                <w:numId w:val="21"/>
              </w:numPr>
              <w:ind w:left="858" w:hanging="567"/>
              <w:rPr>
                <w:rFonts w:cstheme="minorHAnsi"/>
                <w:sz w:val="24"/>
                <w:szCs w:val="24"/>
              </w:rPr>
            </w:pPr>
            <w:r w:rsidRPr="004B6964">
              <w:rPr>
                <w:rFonts w:cstheme="minorHAnsi"/>
                <w:sz w:val="24"/>
                <w:szCs w:val="24"/>
              </w:rPr>
              <w:t>Knowledge to process all bookkeeping related transactions and postings</w:t>
            </w:r>
          </w:p>
          <w:p w14:paraId="60C649CC" w14:textId="77777777" w:rsidR="00B670B1" w:rsidRPr="005F5279" w:rsidRDefault="00B670B1" w:rsidP="004B6964">
            <w:pPr>
              <w:pStyle w:val="ListParagraph"/>
              <w:numPr>
                <w:ilvl w:val="0"/>
                <w:numId w:val="21"/>
              </w:numPr>
              <w:ind w:left="858" w:hanging="567"/>
              <w:rPr>
                <w:rFonts w:cstheme="minorHAnsi"/>
                <w:sz w:val="24"/>
                <w:szCs w:val="24"/>
              </w:rPr>
            </w:pPr>
            <w:r w:rsidRPr="005F5279">
              <w:rPr>
                <w:rFonts w:cstheme="minorHAnsi"/>
                <w:sz w:val="24"/>
                <w:szCs w:val="24"/>
              </w:rPr>
              <w:t xml:space="preserve">Knowledge of accountancy processes including year-end </w:t>
            </w:r>
            <w:proofErr w:type="gramStart"/>
            <w:r w:rsidRPr="005F5279">
              <w:rPr>
                <w:rFonts w:cstheme="minorHAnsi"/>
                <w:sz w:val="24"/>
                <w:szCs w:val="24"/>
              </w:rPr>
              <w:t>close down</w:t>
            </w:r>
            <w:proofErr w:type="gramEnd"/>
            <w:r w:rsidRPr="005F5279">
              <w:rPr>
                <w:rFonts w:cstheme="minorHAnsi"/>
                <w:sz w:val="24"/>
                <w:szCs w:val="24"/>
              </w:rPr>
              <w:t xml:space="preserve"> of accounts.</w:t>
            </w:r>
          </w:p>
          <w:p w14:paraId="0908BCFD" w14:textId="77777777" w:rsidR="0024542C" w:rsidRPr="005F5279" w:rsidRDefault="00B670B1" w:rsidP="004B6964">
            <w:pPr>
              <w:pStyle w:val="ListParagraph"/>
              <w:numPr>
                <w:ilvl w:val="0"/>
                <w:numId w:val="21"/>
              </w:numPr>
              <w:ind w:left="858" w:hanging="567"/>
              <w:rPr>
                <w:rFonts w:cstheme="minorHAnsi"/>
                <w:sz w:val="24"/>
                <w:szCs w:val="24"/>
              </w:rPr>
            </w:pPr>
            <w:r w:rsidRPr="005F5279">
              <w:rPr>
                <w:rFonts w:cstheme="minorHAnsi"/>
                <w:sz w:val="24"/>
                <w:szCs w:val="24"/>
              </w:rPr>
              <w:t xml:space="preserve">An understanding of and practical ability to use </w:t>
            </w:r>
            <w:proofErr w:type="spellStart"/>
            <w:r w:rsidRPr="005F5279">
              <w:rPr>
                <w:rFonts w:cstheme="minorHAnsi"/>
                <w:sz w:val="24"/>
                <w:szCs w:val="24"/>
              </w:rPr>
              <w:t>Rialtas</w:t>
            </w:r>
            <w:proofErr w:type="spellEnd"/>
            <w:r w:rsidRPr="005F5279">
              <w:rPr>
                <w:rFonts w:cstheme="minorHAnsi"/>
                <w:sz w:val="24"/>
                <w:szCs w:val="24"/>
              </w:rPr>
              <w:t xml:space="preserve"> </w:t>
            </w:r>
            <w:r w:rsidRPr="005F5279">
              <w:rPr>
                <w:rFonts w:cstheme="minorHAnsi"/>
                <w:i/>
                <w:iCs/>
                <w:sz w:val="24"/>
                <w:szCs w:val="24"/>
              </w:rPr>
              <w:t xml:space="preserve">OMEGA </w:t>
            </w:r>
            <w:r w:rsidRPr="005F5279">
              <w:rPr>
                <w:rFonts w:cstheme="minorHAnsi"/>
                <w:sz w:val="24"/>
                <w:szCs w:val="24"/>
              </w:rPr>
              <w:t>financial systems or equivalent computerised bespoke accounting system.</w:t>
            </w:r>
          </w:p>
          <w:p w14:paraId="285422BA" w14:textId="439548BF" w:rsidR="0024542C" w:rsidRPr="005F5279" w:rsidRDefault="0024542C" w:rsidP="004B6964">
            <w:pPr>
              <w:pStyle w:val="ListParagraph"/>
              <w:numPr>
                <w:ilvl w:val="0"/>
                <w:numId w:val="21"/>
              </w:numPr>
              <w:ind w:left="858" w:hanging="567"/>
              <w:rPr>
                <w:rFonts w:cstheme="minorHAnsi"/>
                <w:sz w:val="24"/>
                <w:szCs w:val="24"/>
              </w:rPr>
            </w:pPr>
            <w:r w:rsidRPr="005F5279">
              <w:rPr>
                <w:rFonts w:eastAsia="Calibri" w:cstheme="minorHAnsi"/>
                <w:sz w:val="24"/>
                <w:szCs w:val="24"/>
                <w:lang w:eastAsia="en-US"/>
              </w:rPr>
              <w:t>Ability to demonstrate detailed knowledge and understanding of the wider impact of the role. This may include extensive and comprehensive knowledge of the Town Council’s governance, processes and procedures with an understanding of political sensitivities</w:t>
            </w:r>
          </w:p>
          <w:p w14:paraId="7AD44305" w14:textId="51149610" w:rsidR="00B670B1" w:rsidRPr="005F5279" w:rsidRDefault="00FB3807" w:rsidP="004B6964">
            <w:pPr>
              <w:spacing w:after="0" w:line="240" w:lineRule="auto"/>
              <w:ind w:left="858" w:right="261" w:hanging="567"/>
              <w:rPr>
                <w:rFonts w:eastAsia="Arial" w:cstheme="minorHAnsi"/>
                <w:b/>
                <w:sz w:val="24"/>
                <w:szCs w:val="24"/>
              </w:rPr>
            </w:pPr>
            <w:r w:rsidRPr="005F5279">
              <w:rPr>
                <w:rFonts w:eastAsia="Arial" w:cstheme="minorHAnsi"/>
                <w:b/>
                <w:sz w:val="24"/>
                <w:szCs w:val="24"/>
              </w:rPr>
              <w:t>Personal Style:</w:t>
            </w:r>
          </w:p>
          <w:p w14:paraId="76C35C27" w14:textId="2F4729B1" w:rsidR="00B670B1" w:rsidRPr="00440A9A" w:rsidRDefault="00B670B1" w:rsidP="00440A9A">
            <w:pPr>
              <w:pStyle w:val="ListParagraph"/>
              <w:numPr>
                <w:ilvl w:val="0"/>
                <w:numId w:val="22"/>
              </w:numPr>
              <w:spacing w:before="120" w:after="120"/>
              <w:rPr>
                <w:rFonts w:eastAsia="Calibri" w:cstheme="minorHAnsi"/>
                <w:sz w:val="24"/>
                <w:szCs w:val="24"/>
                <w:lang w:eastAsia="en-US"/>
              </w:rPr>
            </w:pPr>
            <w:r w:rsidRPr="00440A9A">
              <w:rPr>
                <w:rFonts w:eastAsia="Calibri" w:cstheme="minorHAnsi"/>
                <w:sz w:val="24"/>
                <w:szCs w:val="24"/>
                <w:lang w:eastAsia="en-US"/>
              </w:rPr>
              <w:t>Excellent teamwork and leadership skills and ability to use these to inspire, motivate and develop the finance team to attain high levels of performance.</w:t>
            </w:r>
          </w:p>
          <w:p w14:paraId="3FB32DBE" w14:textId="6AF54BB9" w:rsidR="00B670B1" w:rsidRPr="005F5279" w:rsidRDefault="00B670B1" w:rsidP="00440A9A">
            <w:pPr>
              <w:pStyle w:val="ListParagraph"/>
              <w:numPr>
                <w:ilvl w:val="0"/>
                <w:numId w:val="22"/>
              </w:numPr>
              <w:spacing w:before="120" w:after="120"/>
              <w:rPr>
                <w:rFonts w:eastAsia="Calibri" w:cstheme="minorHAnsi"/>
                <w:sz w:val="24"/>
                <w:szCs w:val="24"/>
                <w:lang w:eastAsia="en-US"/>
              </w:rPr>
            </w:pPr>
            <w:r w:rsidRPr="005F5279">
              <w:rPr>
                <w:rFonts w:cstheme="minorHAnsi"/>
                <w:sz w:val="24"/>
                <w:szCs w:val="24"/>
              </w:rPr>
              <w:t xml:space="preserve">Excellent written and verbal communication skills including report writing, influencing and negotiating skills and confident, assured presentation skills.  </w:t>
            </w:r>
          </w:p>
          <w:p w14:paraId="57EEA950" w14:textId="77777777" w:rsidR="00B670B1" w:rsidRPr="005F5279" w:rsidRDefault="00B670B1" w:rsidP="00440A9A">
            <w:pPr>
              <w:numPr>
                <w:ilvl w:val="0"/>
                <w:numId w:val="22"/>
              </w:numPr>
              <w:spacing w:before="120" w:after="120"/>
              <w:rPr>
                <w:rFonts w:eastAsia="Calibri" w:cstheme="minorHAnsi"/>
                <w:sz w:val="24"/>
                <w:szCs w:val="24"/>
                <w:lang w:eastAsia="en-US"/>
              </w:rPr>
            </w:pPr>
            <w:r w:rsidRPr="005F5279">
              <w:rPr>
                <w:rFonts w:eastAsia="Calibri" w:cstheme="minorHAnsi"/>
                <w:sz w:val="24"/>
                <w:szCs w:val="24"/>
                <w:lang w:eastAsia="en-US"/>
              </w:rPr>
              <w:t xml:space="preserve">Proven ability to work flexibly and manage a complex workload. Excellent time management skills to prioritise and set appropriate deadlines. </w:t>
            </w:r>
          </w:p>
          <w:p w14:paraId="7931BED0" w14:textId="09750113" w:rsidR="00B670B1" w:rsidRPr="005F5279" w:rsidRDefault="00B670B1" w:rsidP="00440A9A">
            <w:pPr>
              <w:numPr>
                <w:ilvl w:val="0"/>
                <w:numId w:val="22"/>
              </w:numPr>
              <w:spacing w:before="120" w:after="120"/>
              <w:rPr>
                <w:rFonts w:eastAsia="Calibri" w:cstheme="minorHAnsi"/>
                <w:sz w:val="24"/>
                <w:szCs w:val="24"/>
                <w:lang w:eastAsia="en-US"/>
              </w:rPr>
            </w:pPr>
            <w:r w:rsidRPr="005F5279">
              <w:rPr>
                <w:rFonts w:eastAsia="Calibri" w:cstheme="minorHAnsi"/>
                <w:sz w:val="24"/>
                <w:szCs w:val="24"/>
                <w:lang w:eastAsia="en-US"/>
              </w:rPr>
              <w:t>Ability to use initiative to maintain relevant, current knowledge and skills to inform policy development related to finance.</w:t>
            </w:r>
          </w:p>
          <w:p w14:paraId="031C6EBF" w14:textId="126CF64E" w:rsidR="00B670B1" w:rsidRPr="005F5279" w:rsidRDefault="00B670B1" w:rsidP="00440A9A">
            <w:pPr>
              <w:numPr>
                <w:ilvl w:val="0"/>
                <w:numId w:val="22"/>
              </w:numPr>
              <w:spacing w:before="120" w:after="120"/>
              <w:rPr>
                <w:rFonts w:eastAsia="Calibri" w:cstheme="minorHAnsi"/>
                <w:sz w:val="24"/>
                <w:szCs w:val="24"/>
                <w:lang w:eastAsia="en-US"/>
              </w:rPr>
            </w:pPr>
            <w:r w:rsidRPr="005F5279">
              <w:rPr>
                <w:rFonts w:eastAsia="Calibri" w:cstheme="minorHAnsi"/>
                <w:sz w:val="24"/>
                <w:szCs w:val="24"/>
                <w:lang w:eastAsia="en-US"/>
              </w:rPr>
              <w:t>Ability to think analytically, solve problems and make decisions.</w:t>
            </w:r>
          </w:p>
          <w:p w14:paraId="49E4AF51" w14:textId="77777777" w:rsidR="00FB3807" w:rsidRPr="005F5279" w:rsidRDefault="00FB3807" w:rsidP="00F05542">
            <w:pPr>
              <w:spacing w:after="0" w:line="240" w:lineRule="auto"/>
              <w:rPr>
                <w:rFonts w:cstheme="minorHAnsi"/>
                <w:sz w:val="24"/>
                <w:szCs w:val="24"/>
                <w:u w:val="single"/>
              </w:rPr>
            </w:pPr>
          </w:p>
          <w:p w14:paraId="13F20CF2" w14:textId="77777777" w:rsidR="00FB3807" w:rsidRPr="005F5279" w:rsidRDefault="00FB3807" w:rsidP="00F05542">
            <w:pPr>
              <w:spacing w:after="0" w:line="240" w:lineRule="auto"/>
              <w:rPr>
                <w:rFonts w:cstheme="minorHAnsi"/>
                <w:sz w:val="24"/>
                <w:szCs w:val="24"/>
                <w:u w:val="single"/>
              </w:rPr>
            </w:pPr>
          </w:p>
          <w:p w14:paraId="13345573" w14:textId="77777777" w:rsidR="00FB3807" w:rsidRPr="005F5279" w:rsidRDefault="00FB3807" w:rsidP="00F05542">
            <w:pPr>
              <w:spacing w:after="0" w:line="240" w:lineRule="auto"/>
              <w:rPr>
                <w:rFonts w:cstheme="minorHAnsi"/>
                <w:sz w:val="24"/>
                <w:szCs w:val="24"/>
                <w:u w:val="single"/>
              </w:rPr>
            </w:pPr>
          </w:p>
          <w:p w14:paraId="581099F8" w14:textId="47E765AC" w:rsidR="00FB3807" w:rsidRPr="005F5279" w:rsidRDefault="00FB3807" w:rsidP="00F05542">
            <w:pPr>
              <w:spacing w:after="0" w:line="240" w:lineRule="auto"/>
              <w:rPr>
                <w:rFonts w:cstheme="minorHAnsi"/>
                <w:sz w:val="24"/>
                <w:szCs w:val="24"/>
                <w:u w:val="single"/>
              </w:rPr>
            </w:pPr>
          </w:p>
        </w:tc>
      </w:tr>
    </w:tbl>
    <w:p w14:paraId="1FE30F21" w14:textId="7334B361" w:rsidR="00A90400" w:rsidRPr="005F5279" w:rsidRDefault="00A90400" w:rsidP="00DC46F2">
      <w:pPr>
        <w:spacing w:after="160" w:line="259" w:lineRule="auto"/>
        <w:rPr>
          <w:rFonts w:eastAsia="Arial" w:cstheme="minorHAnsi"/>
          <w:b/>
          <w:i/>
          <w:sz w:val="24"/>
          <w:szCs w:val="24"/>
        </w:rPr>
      </w:pPr>
    </w:p>
    <w:sectPr w:rsidR="00A90400" w:rsidRPr="005F5279" w:rsidSect="003A5A0D">
      <w:headerReference w:type="default" r:id="rId7"/>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3499" w14:textId="77777777" w:rsidR="00BB79C2" w:rsidRDefault="00BB79C2">
      <w:pPr>
        <w:spacing w:after="0" w:line="240" w:lineRule="auto"/>
      </w:pPr>
      <w:r>
        <w:separator/>
      </w:r>
    </w:p>
  </w:endnote>
  <w:endnote w:type="continuationSeparator" w:id="0">
    <w:p w14:paraId="4B92645C" w14:textId="77777777" w:rsidR="00BB79C2" w:rsidRDefault="00BB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53A40" w14:textId="77777777" w:rsidR="00BB79C2" w:rsidRDefault="00BB79C2">
      <w:pPr>
        <w:spacing w:after="0" w:line="240" w:lineRule="auto"/>
      </w:pPr>
      <w:r>
        <w:separator/>
      </w:r>
    </w:p>
  </w:footnote>
  <w:footnote w:type="continuationSeparator" w:id="0">
    <w:p w14:paraId="6B073B78" w14:textId="77777777" w:rsidR="00BB79C2" w:rsidRDefault="00BB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BE2D" w14:textId="77777777" w:rsidR="00862834" w:rsidRDefault="00F12C5D">
    <w:pPr>
      <w:pStyle w:val="Header"/>
    </w:pPr>
    <w:r>
      <w:rPr>
        <w:noProof/>
      </w:rPr>
      <mc:AlternateContent>
        <mc:Choice Requires="wps">
          <w:drawing>
            <wp:anchor distT="0" distB="0" distL="114300" distR="114300" simplePos="0" relativeHeight="251659264" behindDoc="0" locked="0" layoutInCell="0" allowOverlap="1" wp14:anchorId="2C472A13" wp14:editId="4125EB13">
              <wp:simplePos x="0" y="0"/>
              <wp:positionH relativeFrom="page">
                <wp:posOffset>0</wp:posOffset>
              </wp:positionH>
              <wp:positionV relativeFrom="page">
                <wp:posOffset>190500</wp:posOffset>
              </wp:positionV>
              <wp:extent cx="7560310" cy="266700"/>
              <wp:effectExtent l="0" t="0" r="0" b="0"/>
              <wp:wrapNone/>
              <wp:docPr id="1" name="MSIPCM43db4019ad1ab959ffb829d0"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2DD52" w14:textId="77777777" w:rsidR="00DC46F2" w:rsidRDefault="00F12C5D" w:rsidP="00862834">
                          <w:pPr>
                            <w:spacing w:after="0"/>
                            <w:rPr>
                              <w:rFonts w:ascii="Calibri" w:hAnsi="Calibri" w:cs="Calibri"/>
                              <w:color w:val="000000"/>
                              <w:sz w:val="20"/>
                            </w:rPr>
                          </w:pPr>
                          <w:r w:rsidRPr="00862834">
                            <w:rPr>
                              <w:rFonts w:ascii="Calibri" w:hAnsi="Calibri" w:cs="Calibri"/>
                              <w:color w:val="000000"/>
                              <w:sz w:val="20"/>
                            </w:rPr>
                            <w:t xml:space="preserve">Classified: </w:t>
                          </w:r>
                          <w:r>
                            <w:rPr>
                              <w:rFonts w:ascii="Calibri" w:hAnsi="Calibri" w:cs="Calibri"/>
                              <w:color w:val="000000"/>
                              <w:sz w:val="20"/>
                            </w:rPr>
                            <w:t xml:space="preserve">Congleton Town Council – </w:t>
                          </w:r>
                          <w:r w:rsidR="00DC46F2">
                            <w:rPr>
                              <w:rFonts w:ascii="Calibri" w:hAnsi="Calibri" w:cs="Calibri"/>
                              <w:color w:val="000000"/>
                              <w:sz w:val="20"/>
                            </w:rPr>
                            <w:t>Finance Manager and RFO 2021</w:t>
                          </w:r>
                        </w:p>
                        <w:p w14:paraId="5133995F" w14:textId="4F00CD5A" w:rsidR="00862834" w:rsidRPr="00862834" w:rsidRDefault="00F12C5D" w:rsidP="00862834">
                          <w:pPr>
                            <w:spacing w:after="0"/>
                            <w:rPr>
                              <w:rFonts w:ascii="Calibri" w:hAnsi="Calibri" w:cs="Calibri"/>
                              <w:color w:val="000000"/>
                              <w:sz w:val="20"/>
                            </w:rPr>
                          </w:pPr>
                          <w:r>
                            <w:rPr>
                              <w:rFonts w:ascii="Calibri" w:hAnsi="Calibri" w:cs="Calibri"/>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472A13" id="_x0000_t202" coordsize="21600,21600" o:spt="202" path="m,l,21600r21600,l21600,xe">
              <v:stroke joinstyle="miter"/>
              <v:path gradientshapeok="t" o:connecttype="rect"/>
            </v:shapetype>
            <v:shape id="MSIPCM43db4019ad1ab959ffb829d0"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QFC/OsQIAAEcFAAAOAAAA&#10;AAAAAAAAAAAAAC4CAABkcnMvZTJvRG9jLnhtbFBLAQItABQABgAIAAAAIQAvOrlG3AAAAAcBAAAP&#10;AAAAAAAAAAAAAAAAAAsFAABkcnMvZG93bnJldi54bWxQSwUGAAAAAAQABADzAAAAFAYAAAAA&#10;" o:allowincell="f" filled="f" stroked="f" strokeweight=".5pt">
              <v:textbox inset="20pt,0,,0">
                <w:txbxContent>
                  <w:p w14:paraId="6CD2DD52" w14:textId="77777777" w:rsidR="00DC46F2" w:rsidRDefault="00F12C5D" w:rsidP="00862834">
                    <w:pPr>
                      <w:spacing w:after="0"/>
                      <w:rPr>
                        <w:rFonts w:ascii="Calibri" w:hAnsi="Calibri" w:cs="Calibri"/>
                        <w:color w:val="000000"/>
                        <w:sz w:val="20"/>
                      </w:rPr>
                    </w:pPr>
                    <w:r w:rsidRPr="00862834">
                      <w:rPr>
                        <w:rFonts w:ascii="Calibri" w:hAnsi="Calibri" w:cs="Calibri"/>
                        <w:color w:val="000000"/>
                        <w:sz w:val="20"/>
                      </w:rPr>
                      <w:t xml:space="preserve">Classified: </w:t>
                    </w:r>
                    <w:r>
                      <w:rPr>
                        <w:rFonts w:ascii="Calibri" w:hAnsi="Calibri" w:cs="Calibri"/>
                        <w:color w:val="000000"/>
                        <w:sz w:val="20"/>
                      </w:rPr>
                      <w:t xml:space="preserve">Congleton Town Council – </w:t>
                    </w:r>
                    <w:r w:rsidR="00DC46F2">
                      <w:rPr>
                        <w:rFonts w:ascii="Calibri" w:hAnsi="Calibri" w:cs="Calibri"/>
                        <w:color w:val="000000"/>
                        <w:sz w:val="20"/>
                      </w:rPr>
                      <w:t>Finance Manager and RFO 2021</w:t>
                    </w:r>
                  </w:p>
                  <w:p w14:paraId="5133995F" w14:textId="4F00CD5A" w:rsidR="00862834" w:rsidRPr="00862834" w:rsidRDefault="00F12C5D" w:rsidP="00862834">
                    <w:pPr>
                      <w:spacing w:after="0"/>
                      <w:rPr>
                        <w:rFonts w:ascii="Calibri" w:hAnsi="Calibri" w:cs="Calibri"/>
                        <w:color w:val="000000"/>
                        <w:sz w:val="20"/>
                      </w:rPr>
                    </w:pPr>
                    <w:r>
                      <w:rPr>
                        <w:rFonts w:ascii="Calibri" w:hAnsi="Calibri" w:cs="Calibri"/>
                        <w:color w:val="000000"/>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973"/>
    <w:multiLevelType w:val="hybridMultilevel"/>
    <w:tmpl w:val="597417BE"/>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66621F1"/>
    <w:multiLevelType w:val="hybridMultilevel"/>
    <w:tmpl w:val="275A06CE"/>
    <w:lvl w:ilvl="0" w:tplc="E6EC6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6470E"/>
    <w:multiLevelType w:val="hybridMultilevel"/>
    <w:tmpl w:val="3E3E4E88"/>
    <w:lvl w:ilvl="0" w:tplc="CFE89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C72BB5"/>
    <w:multiLevelType w:val="hybridMultilevel"/>
    <w:tmpl w:val="E184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F73C2"/>
    <w:multiLevelType w:val="hybridMultilevel"/>
    <w:tmpl w:val="60F88E24"/>
    <w:lvl w:ilvl="0" w:tplc="E6EC6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166A8C"/>
    <w:multiLevelType w:val="hybridMultilevel"/>
    <w:tmpl w:val="A1B8A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A4971"/>
    <w:multiLevelType w:val="hybridMultilevel"/>
    <w:tmpl w:val="2D86BD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B1675A2"/>
    <w:multiLevelType w:val="hybridMultilevel"/>
    <w:tmpl w:val="00BA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04067"/>
    <w:multiLevelType w:val="hybridMultilevel"/>
    <w:tmpl w:val="A5AA016E"/>
    <w:lvl w:ilvl="0" w:tplc="E802200A">
      <w:start w:val="2"/>
      <w:numFmt w:val="bullet"/>
      <w:lvlText w:val=""/>
      <w:lvlJc w:val="left"/>
      <w:pPr>
        <w:ind w:left="862" w:hanging="360"/>
      </w:pPr>
      <w:rPr>
        <w:rFonts w:ascii="Symbol" w:eastAsia="Times New Roman" w:hAnsi="Symbo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7A836FF"/>
    <w:multiLevelType w:val="hybridMultilevel"/>
    <w:tmpl w:val="00BA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32F43"/>
    <w:multiLevelType w:val="hybridMultilevel"/>
    <w:tmpl w:val="00BA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07E85"/>
    <w:multiLevelType w:val="hybridMultilevel"/>
    <w:tmpl w:val="C84EEFD0"/>
    <w:lvl w:ilvl="0" w:tplc="A1A83B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396CB5"/>
    <w:multiLevelType w:val="hybridMultilevel"/>
    <w:tmpl w:val="2D86BD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8160D40"/>
    <w:multiLevelType w:val="hybridMultilevel"/>
    <w:tmpl w:val="63D0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CB4762"/>
    <w:multiLevelType w:val="hybridMultilevel"/>
    <w:tmpl w:val="616E20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02669AB"/>
    <w:multiLevelType w:val="hybridMultilevel"/>
    <w:tmpl w:val="D3BA4328"/>
    <w:lvl w:ilvl="0" w:tplc="40F8C6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BF556E"/>
    <w:multiLevelType w:val="hybridMultilevel"/>
    <w:tmpl w:val="5D4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C1049"/>
    <w:multiLevelType w:val="hybridMultilevel"/>
    <w:tmpl w:val="275A06CE"/>
    <w:lvl w:ilvl="0" w:tplc="E6EC6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D01DDE"/>
    <w:multiLevelType w:val="hybridMultilevel"/>
    <w:tmpl w:val="00BA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9E6F59"/>
    <w:multiLevelType w:val="hybridMultilevel"/>
    <w:tmpl w:val="00BA5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57DD5"/>
    <w:multiLevelType w:val="multilevel"/>
    <w:tmpl w:val="52B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13048"/>
    <w:multiLevelType w:val="hybridMultilevel"/>
    <w:tmpl w:val="AB241FBE"/>
    <w:lvl w:ilvl="0" w:tplc="1F208AA4">
      <w:start w:val="1"/>
      <w:numFmt w:val="decimal"/>
      <w:lvlText w:val="%1."/>
      <w:lvlJc w:val="left"/>
      <w:pPr>
        <w:ind w:left="360" w:hanging="360"/>
      </w:pPr>
      <w:rPr>
        <w:rFonts w:ascii="Arial" w:eastAsia="Times New Roman" w:hAnsi="Arial" w:cs="Arial"/>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3"/>
  </w:num>
  <w:num w:numId="5">
    <w:abstractNumId w:val="21"/>
  </w:num>
  <w:num w:numId="6">
    <w:abstractNumId w:val="8"/>
  </w:num>
  <w:num w:numId="7">
    <w:abstractNumId w:val="12"/>
  </w:num>
  <w:num w:numId="8">
    <w:abstractNumId w:val="20"/>
  </w:num>
  <w:num w:numId="9">
    <w:abstractNumId w:val="6"/>
  </w:num>
  <w:num w:numId="10">
    <w:abstractNumId w:val="19"/>
  </w:num>
  <w:num w:numId="11">
    <w:abstractNumId w:val="18"/>
  </w:num>
  <w:num w:numId="12">
    <w:abstractNumId w:val="9"/>
  </w:num>
  <w:num w:numId="13">
    <w:abstractNumId w:val="10"/>
  </w:num>
  <w:num w:numId="14">
    <w:abstractNumId w:val="7"/>
  </w:num>
  <w:num w:numId="15">
    <w:abstractNumId w:val="5"/>
  </w:num>
  <w:num w:numId="16">
    <w:abstractNumId w:val="2"/>
  </w:num>
  <w:num w:numId="17">
    <w:abstractNumId w:val="15"/>
  </w:num>
  <w:num w:numId="18">
    <w:abstractNumId w:val="11"/>
  </w:num>
  <w:num w:numId="19">
    <w:abstractNumId w:val="1"/>
  </w:num>
  <w:num w:numId="20">
    <w:abstractNumId w:val="17"/>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0400"/>
    <w:rsid w:val="0024542C"/>
    <w:rsid w:val="00393237"/>
    <w:rsid w:val="00405BBE"/>
    <w:rsid w:val="00423783"/>
    <w:rsid w:val="00440A9A"/>
    <w:rsid w:val="004B6964"/>
    <w:rsid w:val="005F5279"/>
    <w:rsid w:val="00711D58"/>
    <w:rsid w:val="00746E25"/>
    <w:rsid w:val="007509F0"/>
    <w:rsid w:val="00937621"/>
    <w:rsid w:val="00A90400"/>
    <w:rsid w:val="00A931A4"/>
    <w:rsid w:val="00A96926"/>
    <w:rsid w:val="00B670B1"/>
    <w:rsid w:val="00BB046B"/>
    <w:rsid w:val="00BB79C2"/>
    <w:rsid w:val="00BC03B7"/>
    <w:rsid w:val="00CD4349"/>
    <w:rsid w:val="00D457B9"/>
    <w:rsid w:val="00DC46F2"/>
    <w:rsid w:val="00E64163"/>
    <w:rsid w:val="00E9347B"/>
    <w:rsid w:val="00F05542"/>
    <w:rsid w:val="00F12C5D"/>
    <w:rsid w:val="00FB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97E4"/>
  <w15:chartTrackingRefBased/>
  <w15:docId w15:val="{980CEC71-F3A0-42B0-B309-02E12FCB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00"/>
    <w:pPr>
      <w:ind w:left="720"/>
      <w:contextualSpacing/>
    </w:pPr>
  </w:style>
  <w:style w:type="paragraph" w:customStyle="1" w:styleId="Body">
    <w:name w:val="Body"/>
    <w:rsid w:val="00A90400"/>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table" w:styleId="TableGrid">
    <w:name w:val="Table Grid"/>
    <w:basedOn w:val="TableNormal"/>
    <w:uiPriority w:val="59"/>
    <w:rsid w:val="00A9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00"/>
    <w:rPr>
      <w:rFonts w:eastAsiaTheme="minorEastAsia"/>
      <w:lang w:eastAsia="en-GB"/>
    </w:rPr>
  </w:style>
  <w:style w:type="character" w:styleId="Hyperlink">
    <w:name w:val="Hyperlink"/>
    <w:basedOn w:val="DefaultParagraphFont"/>
    <w:uiPriority w:val="99"/>
    <w:unhideWhenUsed/>
    <w:rsid w:val="00A90400"/>
    <w:rPr>
      <w:color w:val="0000FF" w:themeColor="hyperlink"/>
      <w:u w:val="single"/>
    </w:rPr>
  </w:style>
  <w:style w:type="paragraph" w:styleId="Footer">
    <w:name w:val="footer"/>
    <w:basedOn w:val="Normal"/>
    <w:link w:val="FooterChar"/>
    <w:uiPriority w:val="99"/>
    <w:unhideWhenUsed/>
    <w:rsid w:val="00DC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6F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Macarthur</dc:creator>
  <cp:keywords/>
  <dc:description/>
  <cp:lastModifiedBy>Jackie Macarthur</cp:lastModifiedBy>
  <cp:revision>2</cp:revision>
  <dcterms:created xsi:type="dcterms:W3CDTF">2021-03-23T15:21:00Z</dcterms:created>
  <dcterms:modified xsi:type="dcterms:W3CDTF">2021-03-23T15:21:00Z</dcterms:modified>
</cp:coreProperties>
</file>